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E6201" w14:textId="217B3710" w:rsidR="002E6BED" w:rsidRDefault="002E6BED" w:rsidP="00DD02D8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4"/>
          <w:szCs w:val="22"/>
        </w:rPr>
      </w:pPr>
      <w:r w:rsidRPr="002E6BED">
        <w:rPr>
          <w:rFonts w:ascii="Arial" w:hAnsi="Arial" w:cs="Arial"/>
          <w:b/>
          <w:bCs/>
          <w:sz w:val="24"/>
          <w:szCs w:val="22"/>
        </w:rPr>
        <w:t>3GPP TSG RAN WG1 #100-e</w:t>
      </w:r>
      <w:r w:rsidRPr="002E6BED">
        <w:rPr>
          <w:rFonts w:ascii="Arial" w:hAnsi="Arial" w:cs="Arial"/>
          <w:b/>
          <w:bCs/>
          <w:sz w:val="24"/>
          <w:szCs w:val="22"/>
        </w:rPr>
        <w:tab/>
      </w:r>
      <w:r w:rsidR="005D40AE">
        <w:rPr>
          <w:rFonts w:ascii="Arial" w:hAnsi="Arial" w:cs="Arial"/>
          <w:b/>
          <w:bCs/>
          <w:sz w:val="24"/>
          <w:szCs w:val="22"/>
        </w:rPr>
        <w:t xml:space="preserve">                          </w:t>
      </w:r>
      <w:r w:rsidRPr="002E6BED">
        <w:rPr>
          <w:rFonts w:ascii="Arial" w:hAnsi="Arial" w:cs="Arial"/>
          <w:b/>
          <w:bCs/>
          <w:sz w:val="24"/>
          <w:szCs w:val="22"/>
        </w:rPr>
        <w:tab/>
      </w:r>
      <w:r w:rsidRPr="002E6BED">
        <w:rPr>
          <w:rFonts w:ascii="Arial" w:hAnsi="Arial" w:cs="Arial"/>
          <w:b/>
          <w:bCs/>
          <w:sz w:val="24"/>
          <w:szCs w:val="22"/>
        </w:rPr>
        <w:tab/>
      </w:r>
      <w:bookmarkStart w:id="0" w:name="_GoBack"/>
      <w:r w:rsidRPr="002E6BED">
        <w:rPr>
          <w:rFonts w:ascii="Arial" w:hAnsi="Arial" w:cs="Arial"/>
          <w:b/>
          <w:bCs/>
          <w:sz w:val="24"/>
          <w:szCs w:val="22"/>
        </w:rPr>
        <w:t>R1-2000</w:t>
      </w:r>
      <w:r w:rsidR="005D40AE">
        <w:rPr>
          <w:rFonts w:ascii="Arial" w:hAnsi="Arial" w:cs="Arial"/>
          <w:b/>
          <w:bCs/>
          <w:sz w:val="24"/>
          <w:szCs w:val="22"/>
        </w:rPr>
        <w:t>699</w:t>
      </w:r>
      <w:bookmarkEnd w:id="0"/>
    </w:p>
    <w:p w14:paraId="53EDFFC4" w14:textId="3E2E974F" w:rsidR="00612F34" w:rsidRPr="005B3CBB" w:rsidRDefault="00536E21" w:rsidP="00DD02D8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4"/>
          <w:szCs w:val="18"/>
          <w:lang w:val="en-US"/>
        </w:rPr>
      </w:pPr>
      <w:r w:rsidRPr="00536E21">
        <w:rPr>
          <w:rFonts w:ascii="Arial" w:hAnsi="Arial" w:cs="Arial"/>
          <w:b/>
          <w:bCs/>
          <w:sz w:val="24"/>
          <w:szCs w:val="22"/>
        </w:rPr>
        <w:t>e-Meeting, February 24th – March 6th, 2020</w:t>
      </w:r>
    </w:p>
    <w:p w14:paraId="6C79E94D" w14:textId="77777777" w:rsidR="00612F34" w:rsidRPr="005B3CBB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1BF82CC8" w14:textId="729A71DD" w:rsidR="00612F34" w:rsidRPr="001C2F2A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1C2F2A">
        <w:rPr>
          <w:rFonts w:ascii="Arial" w:hAnsi="Arial"/>
          <w:b/>
          <w:sz w:val="24"/>
          <w:lang w:val="en-US"/>
        </w:rPr>
        <w:t>Agenda Item:</w:t>
      </w:r>
      <w:r w:rsidRPr="001C2F2A">
        <w:rPr>
          <w:rFonts w:ascii="Arial" w:hAnsi="Arial"/>
          <w:sz w:val="24"/>
          <w:lang w:val="en-US"/>
        </w:rPr>
        <w:tab/>
      </w:r>
      <w:r w:rsidR="00773F9D">
        <w:rPr>
          <w:rFonts w:ascii="Arial" w:hAnsi="Arial"/>
          <w:sz w:val="24"/>
          <w:lang w:val="en-US"/>
        </w:rPr>
        <w:t>7.</w:t>
      </w:r>
      <w:r w:rsidR="00347883">
        <w:rPr>
          <w:rFonts w:ascii="Arial" w:hAnsi="Arial"/>
          <w:sz w:val="24"/>
          <w:lang w:val="en-US"/>
        </w:rPr>
        <w:t>2</w:t>
      </w:r>
      <w:r w:rsidR="00773F9D">
        <w:rPr>
          <w:rFonts w:ascii="Arial" w:hAnsi="Arial"/>
          <w:sz w:val="24"/>
          <w:lang w:val="en-US"/>
        </w:rPr>
        <w:t>.</w:t>
      </w:r>
      <w:r w:rsidR="005B3CBB">
        <w:rPr>
          <w:rFonts w:ascii="Arial" w:hAnsi="Arial"/>
          <w:sz w:val="24"/>
          <w:lang w:val="en-US"/>
        </w:rPr>
        <w:t>4</w:t>
      </w:r>
      <w:r w:rsidR="00347883">
        <w:rPr>
          <w:rFonts w:ascii="Arial" w:hAnsi="Arial"/>
          <w:sz w:val="24"/>
          <w:lang w:val="en-US"/>
        </w:rPr>
        <w:t>.</w:t>
      </w:r>
      <w:r w:rsidR="005B3CBB">
        <w:rPr>
          <w:rFonts w:ascii="Arial" w:hAnsi="Arial"/>
          <w:sz w:val="24"/>
          <w:lang w:val="en-US"/>
        </w:rPr>
        <w:t>2</w:t>
      </w:r>
      <w:r w:rsidR="00347883">
        <w:rPr>
          <w:rFonts w:ascii="Arial" w:hAnsi="Arial"/>
          <w:sz w:val="24"/>
          <w:lang w:val="en-US"/>
        </w:rPr>
        <w:t>.</w:t>
      </w:r>
      <w:r w:rsidR="005B3CBB">
        <w:rPr>
          <w:rFonts w:ascii="Arial" w:hAnsi="Arial"/>
          <w:sz w:val="24"/>
          <w:lang w:val="en-US"/>
        </w:rPr>
        <w:t>1</w:t>
      </w:r>
    </w:p>
    <w:p w14:paraId="1ADAA73C" w14:textId="77777777" w:rsidR="00612F34" w:rsidRPr="001C2F2A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 xml:space="preserve">Source: </w:t>
      </w:r>
      <w:r w:rsidRPr="001C2F2A">
        <w:rPr>
          <w:rFonts w:ascii="Arial" w:hAnsi="Arial"/>
          <w:b/>
          <w:sz w:val="24"/>
        </w:rPr>
        <w:tab/>
      </w:r>
      <w:r w:rsidR="00884DB9">
        <w:rPr>
          <w:rFonts w:ascii="Arial" w:eastAsia="바탕" w:hAnsi="Arial"/>
          <w:sz w:val="24"/>
          <w:lang w:eastAsia="ko-KR"/>
        </w:rPr>
        <w:t>ITL</w:t>
      </w:r>
    </w:p>
    <w:p w14:paraId="514E7393" w14:textId="5F01A339" w:rsidR="00612F34" w:rsidRPr="009A2C03" w:rsidRDefault="00612F34" w:rsidP="00612F34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>Title:</w:t>
      </w:r>
      <w:r w:rsidRPr="001C2F2A">
        <w:rPr>
          <w:rFonts w:ascii="Arial" w:hAnsi="Arial"/>
          <w:sz w:val="24"/>
        </w:rPr>
        <w:t xml:space="preserve"> </w:t>
      </w:r>
      <w:r w:rsidRPr="001C2F2A">
        <w:rPr>
          <w:rFonts w:ascii="Arial" w:hAnsi="Arial"/>
          <w:sz w:val="24"/>
        </w:rPr>
        <w:tab/>
      </w:r>
      <w:r w:rsidR="005B3CBB" w:rsidRPr="005B3CBB">
        <w:rPr>
          <w:rFonts w:ascii="Arial" w:hAnsi="Arial"/>
          <w:sz w:val="24"/>
        </w:rPr>
        <w:t>Mode-1 resource allocation for NR V2X</w:t>
      </w:r>
    </w:p>
    <w:p w14:paraId="0D2D8FB1" w14:textId="5065213E" w:rsidR="005B3CBB" w:rsidRPr="001C2F2A" w:rsidRDefault="00612F34" w:rsidP="00612F34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1C2F2A">
        <w:rPr>
          <w:rFonts w:ascii="Arial" w:hAnsi="Arial"/>
          <w:b/>
          <w:sz w:val="24"/>
        </w:rPr>
        <w:t>Document for:</w:t>
      </w:r>
      <w:r w:rsidRPr="001C2F2A">
        <w:rPr>
          <w:rFonts w:ascii="Arial" w:hAnsi="Arial"/>
          <w:sz w:val="24"/>
        </w:rPr>
        <w:tab/>
      </w:r>
      <w:r w:rsidRPr="001C2F2A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Pr="001C2F2A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43F51D5" w14:textId="77777777" w:rsidR="00F506E6" w:rsidRPr="00D03C79" w:rsidRDefault="00F506E6" w:rsidP="00F506E6">
      <w:pPr>
        <w:pStyle w:val="1"/>
        <w:rPr>
          <w:b/>
        </w:rPr>
      </w:pPr>
      <w:r w:rsidRPr="00D03C79">
        <w:rPr>
          <w:b/>
        </w:rPr>
        <w:t>Introduction</w:t>
      </w:r>
    </w:p>
    <w:p w14:paraId="61A85555" w14:textId="058D5B0C" w:rsidR="00BB19D4" w:rsidRDefault="00BB19D4" w:rsidP="0048201A">
      <w:pPr>
        <w:spacing w:before="120" w:after="120" w:line="240" w:lineRule="auto"/>
        <w:ind w:left="0" w:firstLine="425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I</w:t>
      </w:r>
      <w:r>
        <w:rPr>
          <w:rFonts w:eastAsia="바탕"/>
          <w:sz w:val="22"/>
          <w:szCs w:val="22"/>
          <w:lang w:val="en-US" w:eastAsia="ko-KR"/>
        </w:rPr>
        <w:t>n RAN1#9</w:t>
      </w:r>
      <w:r w:rsidR="007E4682">
        <w:rPr>
          <w:rFonts w:eastAsia="바탕"/>
          <w:sz w:val="22"/>
          <w:szCs w:val="22"/>
          <w:lang w:val="en-US" w:eastAsia="ko-KR"/>
        </w:rPr>
        <w:t>9</w:t>
      </w:r>
      <w:r>
        <w:rPr>
          <w:rFonts w:eastAsia="바탕"/>
          <w:sz w:val="22"/>
          <w:szCs w:val="22"/>
          <w:lang w:val="en-US" w:eastAsia="ko-KR"/>
        </w:rPr>
        <w:t xml:space="preserve">, </w:t>
      </w:r>
      <w:r w:rsidR="007E4682">
        <w:rPr>
          <w:rFonts w:eastAsia="바탕"/>
          <w:sz w:val="22"/>
          <w:szCs w:val="22"/>
          <w:lang w:val="en-US" w:eastAsia="ko-KR"/>
        </w:rPr>
        <w:t>the following agreements were made: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E4682" w:rsidRPr="00D424E0" w14:paraId="68F07A32" w14:textId="77777777" w:rsidTr="007E4682">
        <w:tc>
          <w:tcPr>
            <w:tcW w:w="9628" w:type="dxa"/>
          </w:tcPr>
          <w:p w14:paraId="15DF3408" w14:textId="77777777" w:rsidR="00403CD8" w:rsidRPr="00403CD8" w:rsidRDefault="00403CD8" w:rsidP="00403CD8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lang w:eastAsia="x-none"/>
              </w:rPr>
            </w:pPr>
            <w:r w:rsidRPr="00403CD8">
              <w:rPr>
                <w:rFonts w:eastAsia="바탕"/>
                <w:highlight w:val="green"/>
                <w:lang w:eastAsia="x-none"/>
              </w:rPr>
              <w:t>Agreements</w:t>
            </w:r>
            <w:r w:rsidRPr="00403CD8">
              <w:rPr>
                <w:rFonts w:eastAsia="바탕"/>
                <w:lang w:eastAsia="x-none"/>
              </w:rPr>
              <w:t>:</w:t>
            </w:r>
          </w:p>
          <w:p w14:paraId="2EDBC810" w14:textId="77777777" w:rsidR="00403CD8" w:rsidRPr="00403CD8" w:rsidRDefault="00403CD8" w:rsidP="00403CD8">
            <w:pPr>
              <w:numPr>
                <w:ilvl w:val="0"/>
                <w:numId w:val="19"/>
              </w:numPr>
              <w:spacing w:before="0" w:after="160" w:line="256" w:lineRule="auto"/>
              <w:jc w:val="left"/>
              <w:rPr>
                <w:rFonts w:eastAsia="바탕"/>
                <w:bCs/>
                <w:lang w:eastAsia="ja-JP"/>
              </w:rPr>
            </w:pPr>
            <w:r w:rsidRPr="00403CD8">
              <w:rPr>
                <w:rFonts w:eastAsia="바탕"/>
                <w:bCs/>
                <w:lang w:eastAsia="ja-JP"/>
              </w:rPr>
              <w:t xml:space="preserve">Existing DCI size budget is maintained when the UE is configured with SL </w:t>
            </w:r>
          </w:p>
          <w:p w14:paraId="4096C748" w14:textId="77777777" w:rsidR="00403CD8" w:rsidRPr="00403CD8" w:rsidRDefault="00403CD8" w:rsidP="00403CD8">
            <w:pPr>
              <w:numPr>
                <w:ilvl w:val="0"/>
                <w:numId w:val="19"/>
              </w:numPr>
              <w:spacing w:before="0" w:after="0" w:line="240" w:lineRule="auto"/>
              <w:jc w:val="left"/>
              <w:rPr>
                <w:rFonts w:eastAsia="바탕"/>
                <w:lang w:eastAsia="x-none"/>
              </w:rPr>
            </w:pPr>
            <w:r w:rsidRPr="00403CD8">
              <w:rPr>
                <w:rFonts w:eastAsia="바탕"/>
                <w:lang w:eastAsia="x-none"/>
              </w:rPr>
              <w:t>(</w:t>
            </w:r>
            <w:r w:rsidRPr="00403CD8">
              <w:rPr>
                <w:rFonts w:eastAsia="바탕"/>
                <w:highlight w:val="darkYellow"/>
                <w:lang w:eastAsia="x-none"/>
              </w:rPr>
              <w:t>working assumption</w:t>
            </w:r>
            <w:r w:rsidRPr="00403CD8">
              <w:rPr>
                <w:rFonts w:eastAsia="바탕"/>
                <w:lang w:eastAsia="x-none"/>
              </w:rPr>
              <w:t>): The size of the new DCI format and the size of one of the existing NR DCI formats are aligned.</w:t>
            </w:r>
          </w:p>
          <w:p w14:paraId="771D093A" w14:textId="77777777" w:rsidR="00403CD8" w:rsidRPr="00403CD8" w:rsidRDefault="00403CD8" w:rsidP="00403CD8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lang w:eastAsia="x-none"/>
              </w:rPr>
            </w:pPr>
            <w:r w:rsidRPr="00403CD8">
              <w:rPr>
                <w:rFonts w:eastAsia="바탕"/>
                <w:highlight w:val="green"/>
                <w:lang w:eastAsia="x-none"/>
              </w:rPr>
              <w:t>Agreements</w:t>
            </w:r>
            <w:r w:rsidRPr="00403CD8">
              <w:rPr>
                <w:rFonts w:eastAsia="바탕"/>
                <w:lang w:eastAsia="x-none"/>
              </w:rPr>
              <w:t>:</w:t>
            </w:r>
          </w:p>
          <w:p w14:paraId="2FF7E258" w14:textId="77777777" w:rsidR="00403CD8" w:rsidRPr="00403CD8" w:rsidRDefault="00403CD8" w:rsidP="00403CD8">
            <w:pPr>
              <w:numPr>
                <w:ilvl w:val="0"/>
                <w:numId w:val="20"/>
              </w:numPr>
              <w:spacing w:before="0" w:after="160" w:line="256" w:lineRule="auto"/>
              <w:jc w:val="left"/>
              <w:rPr>
                <w:rFonts w:eastAsia="바탕"/>
                <w:b/>
                <w:lang w:eastAsia="ja-JP"/>
              </w:rPr>
            </w:pPr>
            <w:r w:rsidRPr="00403CD8">
              <w:rPr>
                <w:rFonts w:eastAsia="바탕"/>
                <w:lang w:eastAsia="ja-JP"/>
              </w:rPr>
              <w:t>Use a separate PDCCH monitoring configuration (as configured in Rel-15) for DCI scheduling SL</w:t>
            </w:r>
          </w:p>
          <w:p w14:paraId="53B30F94" w14:textId="77777777" w:rsidR="00403CD8" w:rsidRPr="00403CD8" w:rsidRDefault="00403CD8" w:rsidP="00403CD8">
            <w:pPr>
              <w:numPr>
                <w:ilvl w:val="1"/>
                <w:numId w:val="20"/>
              </w:numPr>
              <w:spacing w:before="0" w:after="160" w:line="256" w:lineRule="auto"/>
              <w:jc w:val="left"/>
              <w:rPr>
                <w:rFonts w:eastAsia="바탕"/>
                <w:b/>
                <w:lang w:eastAsia="ja-JP"/>
              </w:rPr>
            </w:pPr>
            <w:r w:rsidRPr="00403CD8">
              <w:rPr>
                <w:rFonts w:eastAsia="바탕"/>
                <w:lang w:eastAsia="ja-JP"/>
              </w:rPr>
              <w:t>The per-CC and across-CC blind decoding budget and the maximum number of non-overlapped CCEs for channel estimation are not increased.</w:t>
            </w:r>
          </w:p>
          <w:p w14:paraId="176970CB" w14:textId="77777777" w:rsidR="00403CD8" w:rsidRPr="00403CD8" w:rsidRDefault="00403CD8" w:rsidP="00403CD8">
            <w:pPr>
              <w:numPr>
                <w:ilvl w:val="1"/>
                <w:numId w:val="20"/>
              </w:numPr>
              <w:spacing w:before="0" w:after="160" w:line="256" w:lineRule="auto"/>
              <w:jc w:val="left"/>
              <w:rPr>
                <w:rFonts w:eastAsia="바탕"/>
                <w:b/>
                <w:lang w:eastAsia="ja-JP"/>
              </w:rPr>
            </w:pPr>
            <w:r w:rsidRPr="00403CD8">
              <w:rPr>
                <w:rFonts w:eastAsia="바탕"/>
                <w:lang w:eastAsia="ja-JP"/>
              </w:rPr>
              <w:t>The per-CC and across-CC maximum number of search spaces is not increased.</w:t>
            </w:r>
          </w:p>
          <w:p w14:paraId="4318CEEC" w14:textId="77777777" w:rsidR="00403CD8" w:rsidRPr="00403CD8" w:rsidRDefault="00403CD8" w:rsidP="00403CD8">
            <w:pPr>
              <w:numPr>
                <w:ilvl w:val="1"/>
                <w:numId w:val="20"/>
              </w:numPr>
              <w:spacing w:before="0" w:after="160" w:line="256" w:lineRule="auto"/>
              <w:jc w:val="left"/>
              <w:rPr>
                <w:rFonts w:eastAsia="바탕"/>
                <w:b/>
                <w:lang w:eastAsia="ja-JP"/>
              </w:rPr>
            </w:pPr>
            <w:r w:rsidRPr="00403CD8">
              <w:rPr>
                <w:rFonts w:eastAsia="바탕"/>
                <w:lang w:eastAsia="ja-JP"/>
              </w:rPr>
              <w:t>The per-CC and across-CC maximum number of CORESETs is not increased</w:t>
            </w:r>
          </w:p>
          <w:p w14:paraId="29C70FE6" w14:textId="77777777" w:rsidR="00403CD8" w:rsidRPr="00403CD8" w:rsidRDefault="00403CD8" w:rsidP="00403CD8">
            <w:pPr>
              <w:numPr>
                <w:ilvl w:val="1"/>
                <w:numId w:val="20"/>
              </w:numPr>
              <w:spacing w:before="0" w:after="160" w:line="256" w:lineRule="auto"/>
              <w:jc w:val="left"/>
              <w:rPr>
                <w:rFonts w:eastAsia="바탕"/>
                <w:b/>
                <w:strike/>
                <w:color w:val="FF0000"/>
                <w:lang w:eastAsia="ja-JP"/>
              </w:rPr>
            </w:pPr>
            <w:r w:rsidRPr="00403CD8">
              <w:rPr>
                <w:rFonts w:eastAsia="바탕"/>
                <w:strike/>
                <w:color w:val="FF0000"/>
                <w:lang w:eastAsia="ja-JP"/>
              </w:rPr>
              <w:t>To down-select:</w:t>
            </w:r>
          </w:p>
          <w:p w14:paraId="54B9AE10" w14:textId="77777777" w:rsidR="00403CD8" w:rsidRPr="00403CD8" w:rsidRDefault="00403CD8" w:rsidP="00403CD8">
            <w:pPr>
              <w:numPr>
                <w:ilvl w:val="2"/>
                <w:numId w:val="20"/>
              </w:numPr>
              <w:spacing w:before="0" w:after="160" w:line="256" w:lineRule="auto"/>
              <w:jc w:val="left"/>
              <w:rPr>
                <w:rFonts w:eastAsia="바탕"/>
                <w:bCs/>
                <w:strike/>
                <w:color w:val="FF0000"/>
                <w:lang w:eastAsia="ja-JP"/>
              </w:rPr>
            </w:pPr>
            <w:r w:rsidRPr="00403CD8">
              <w:rPr>
                <w:rFonts w:eastAsia="바탕"/>
                <w:bCs/>
                <w:strike/>
                <w:color w:val="FF0000"/>
                <w:lang w:eastAsia="ja-JP"/>
              </w:rPr>
              <w:t>Alt 1: (</w:t>
            </w:r>
            <w:r w:rsidRPr="00403CD8">
              <w:rPr>
                <w:rFonts w:eastAsia="바탕"/>
                <w:bCs/>
                <w:strike/>
                <w:color w:val="FF0000"/>
                <w:highlight w:val="darkYellow"/>
                <w:lang w:eastAsia="ja-JP"/>
              </w:rPr>
              <w:t>Working assumption</w:t>
            </w:r>
            <w:r w:rsidRPr="00403CD8">
              <w:rPr>
                <w:rFonts w:eastAsia="바탕"/>
                <w:bCs/>
                <w:strike/>
                <w:color w:val="FF0000"/>
                <w:lang w:eastAsia="ja-JP"/>
              </w:rPr>
              <w:t xml:space="preserve">) the UE is not expected to be configured such that there is both PDCCH monitoring for </w:t>
            </w:r>
            <w:proofErr w:type="spellStart"/>
            <w:r w:rsidRPr="00403CD8">
              <w:rPr>
                <w:rFonts w:eastAsia="바탕"/>
                <w:bCs/>
                <w:strike/>
                <w:color w:val="FF0000"/>
                <w:lang w:eastAsia="ja-JP"/>
              </w:rPr>
              <w:t>Uu</w:t>
            </w:r>
            <w:proofErr w:type="spellEnd"/>
            <w:r w:rsidRPr="00403CD8">
              <w:rPr>
                <w:rFonts w:eastAsia="바탕"/>
                <w:bCs/>
                <w:strike/>
                <w:color w:val="FF0000"/>
                <w:lang w:eastAsia="ja-JP"/>
              </w:rPr>
              <w:t xml:space="preserve"> and PDCCH monitoring for SL in the same slot</w:t>
            </w:r>
          </w:p>
          <w:p w14:paraId="72578EE6" w14:textId="77777777" w:rsidR="00403CD8" w:rsidRPr="00403CD8" w:rsidRDefault="00403CD8" w:rsidP="00403CD8">
            <w:pPr>
              <w:numPr>
                <w:ilvl w:val="2"/>
                <w:numId w:val="20"/>
              </w:numPr>
              <w:spacing w:before="0" w:after="160" w:line="256" w:lineRule="auto"/>
              <w:jc w:val="left"/>
              <w:rPr>
                <w:rFonts w:eastAsia="바탕"/>
                <w:bCs/>
                <w:lang w:eastAsia="ja-JP"/>
              </w:rPr>
            </w:pPr>
            <w:r w:rsidRPr="00403CD8">
              <w:rPr>
                <w:rFonts w:eastAsia="바탕"/>
                <w:bCs/>
                <w:strike/>
                <w:lang w:eastAsia="ja-JP"/>
              </w:rPr>
              <w:t xml:space="preserve">Alt 2: </w:t>
            </w:r>
            <w:r w:rsidRPr="00403CD8">
              <w:rPr>
                <w:rFonts w:eastAsia="바탕"/>
                <w:bCs/>
                <w:strike/>
                <w:color w:val="FF0000"/>
                <w:lang w:eastAsia="ja-JP"/>
              </w:rPr>
              <w:t>(</w:t>
            </w:r>
            <w:r w:rsidRPr="00403CD8">
              <w:rPr>
                <w:rFonts w:eastAsia="바탕"/>
                <w:bCs/>
                <w:strike/>
                <w:color w:val="FF0000"/>
                <w:highlight w:val="darkYellow"/>
                <w:lang w:eastAsia="ja-JP"/>
              </w:rPr>
              <w:t>Working assumption</w:t>
            </w:r>
            <w:r w:rsidRPr="00403CD8">
              <w:rPr>
                <w:rFonts w:eastAsia="바탕"/>
                <w:bCs/>
                <w:strike/>
                <w:color w:val="FF0000"/>
                <w:lang w:eastAsia="ja-JP"/>
              </w:rPr>
              <w:t>)</w:t>
            </w:r>
            <w:r w:rsidRPr="00403CD8">
              <w:rPr>
                <w:rFonts w:eastAsia="바탕"/>
                <w:bCs/>
                <w:lang w:eastAsia="ja-JP"/>
              </w:rPr>
              <w:t xml:space="preserve"> When in the same slot, there is both PDCCH monitoring for </w:t>
            </w:r>
            <w:proofErr w:type="spellStart"/>
            <w:r w:rsidRPr="00403CD8">
              <w:rPr>
                <w:rFonts w:eastAsia="바탕"/>
                <w:bCs/>
                <w:lang w:eastAsia="ja-JP"/>
              </w:rPr>
              <w:t>Uu</w:t>
            </w:r>
            <w:proofErr w:type="spellEnd"/>
            <w:r w:rsidRPr="00403CD8">
              <w:rPr>
                <w:rFonts w:eastAsia="바탕"/>
                <w:bCs/>
                <w:lang w:eastAsia="ja-JP"/>
              </w:rPr>
              <w:t xml:space="preserve"> and PDCCH monitoring for SL for the same CC, the search space(s) for SL is configured to be the same or a subset of those for </w:t>
            </w:r>
            <w:proofErr w:type="spellStart"/>
            <w:r w:rsidRPr="00403CD8">
              <w:rPr>
                <w:rFonts w:eastAsia="바탕"/>
                <w:bCs/>
                <w:lang w:eastAsia="ja-JP"/>
              </w:rPr>
              <w:t>Uu</w:t>
            </w:r>
            <w:proofErr w:type="spellEnd"/>
            <w:r w:rsidRPr="00403CD8">
              <w:rPr>
                <w:rFonts w:eastAsia="바탕"/>
                <w:bCs/>
                <w:lang w:eastAsia="ja-JP"/>
              </w:rPr>
              <w:t xml:space="preserve"> for the same CC or vice versa</w:t>
            </w:r>
          </w:p>
          <w:p w14:paraId="24120DC2" w14:textId="77777777" w:rsidR="00403CD8" w:rsidRPr="00403CD8" w:rsidRDefault="00403CD8" w:rsidP="00403CD8">
            <w:pPr>
              <w:numPr>
                <w:ilvl w:val="3"/>
                <w:numId w:val="20"/>
              </w:numPr>
              <w:spacing w:before="0" w:after="160" w:line="256" w:lineRule="auto"/>
              <w:jc w:val="left"/>
              <w:rPr>
                <w:rFonts w:eastAsia="바탕"/>
                <w:color w:val="FF0000"/>
                <w:u w:val="single"/>
                <w:lang w:val="x-none" w:eastAsia="ja-JP"/>
              </w:rPr>
            </w:pPr>
            <w:r w:rsidRPr="00403CD8">
              <w:rPr>
                <w:rFonts w:eastAsia="바탕"/>
                <w:color w:val="FF0000"/>
                <w:u w:val="single"/>
                <w:lang w:val="en-US" w:eastAsia="ja-JP"/>
              </w:rPr>
              <w:t>A UE does not expect to receive in the same PDCCH monitoring occasion and the same scheduling cell PDCCH carrying a DL grant and PDCCH carrying a SL DG.</w:t>
            </w:r>
          </w:p>
          <w:p w14:paraId="63A69D39" w14:textId="77777777" w:rsidR="00403CD8" w:rsidRPr="00403CD8" w:rsidRDefault="00403CD8" w:rsidP="00403CD8">
            <w:pPr>
              <w:numPr>
                <w:ilvl w:val="4"/>
                <w:numId w:val="20"/>
              </w:numPr>
              <w:spacing w:before="0" w:after="160" w:line="256" w:lineRule="auto"/>
              <w:jc w:val="left"/>
              <w:rPr>
                <w:rFonts w:eastAsia="바탕"/>
                <w:color w:val="FF0000"/>
                <w:u w:val="single"/>
                <w:lang w:val="x-none" w:eastAsia="ja-JP"/>
              </w:rPr>
            </w:pPr>
            <w:r w:rsidRPr="00403CD8">
              <w:rPr>
                <w:rFonts w:eastAsia="바탕"/>
                <w:color w:val="FF0000"/>
                <w:u w:val="single"/>
                <w:lang w:val="en-US" w:eastAsia="ja-JP"/>
              </w:rPr>
              <w:t xml:space="preserve">FFS SL grant is limited to having SL HARQ FB enabled or not.  </w:t>
            </w:r>
          </w:p>
          <w:p w14:paraId="09EA7412" w14:textId="77777777" w:rsidR="00403CD8" w:rsidRPr="00403CD8" w:rsidRDefault="00403CD8" w:rsidP="00403CD8">
            <w:pPr>
              <w:numPr>
                <w:ilvl w:val="4"/>
                <w:numId w:val="20"/>
              </w:numPr>
              <w:spacing w:before="0" w:after="160" w:line="256" w:lineRule="auto"/>
              <w:jc w:val="left"/>
              <w:rPr>
                <w:rFonts w:eastAsia="바탕"/>
                <w:color w:val="FF0000"/>
                <w:u w:val="single"/>
                <w:lang w:eastAsia="ja-JP"/>
              </w:rPr>
            </w:pPr>
            <w:r w:rsidRPr="00403CD8">
              <w:rPr>
                <w:rFonts w:eastAsia="바탕"/>
                <w:color w:val="FF0000"/>
                <w:u w:val="single"/>
                <w:lang w:val="en-US" w:eastAsia="ja-JP"/>
              </w:rPr>
              <w:t>FFS for CG type-2 activation/deactivation</w:t>
            </w:r>
          </w:p>
          <w:p w14:paraId="02737A49" w14:textId="77777777" w:rsidR="00403CD8" w:rsidRPr="00403CD8" w:rsidRDefault="00403CD8" w:rsidP="00403CD8">
            <w:pPr>
              <w:spacing w:before="0" w:after="160" w:line="256" w:lineRule="auto"/>
              <w:ind w:left="720" w:firstLine="0"/>
              <w:jc w:val="left"/>
              <w:rPr>
                <w:rFonts w:eastAsia="바탕"/>
                <w:bCs/>
                <w:lang w:eastAsia="ja-JP"/>
              </w:rPr>
            </w:pPr>
          </w:p>
          <w:p w14:paraId="2326E849" w14:textId="77777777" w:rsidR="00403CD8" w:rsidRPr="00403CD8" w:rsidRDefault="00403CD8" w:rsidP="00403CD8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lang w:eastAsia="x-none"/>
              </w:rPr>
            </w:pPr>
            <w:r w:rsidRPr="00403CD8">
              <w:rPr>
                <w:rFonts w:eastAsia="바탕"/>
                <w:highlight w:val="green"/>
                <w:lang w:eastAsia="x-none"/>
              </w:rPr>
              <w:t>Agreements</w:t>
            </w:r>
            <w:r w:rsidRPr="00403CD8">
              <w:rPr>
                <w:rFonts w:eastAsia="바탕"/>
                <w:lang w:eastAsia="x-none"/>
              </w:rPr>
              <w:t>:</w:t>
            </w:r>
          </w:p>
          <w:p w14:paraId="26AA00FB" w14:textId="77777777" w:rsidR="00403CD8" w:rsidRPr="00403CD8" w:rsidRDefault="00403CD8" w:rsidP="00403CD8">
            <w:pPr>
              <w:numPr>
                <w:ilvl w:val="0"/>
                <w:numId w:val="21"/>
              </w:numPr>
              <w:spacing w:before="0" w:after="160" w:line="256" w:lineRule="auto"/>
              <w:jc w:val="left"/>
              <w:rPr>
                <w:rFonts w:eastAsia="바탕"/>
                <w:bCs/>
                <w:lang w:eastAsia="x-none"/>
              </w:rPr>
            </w:pPr>
            <w:r w:rsidRPr="00403CD8">
              <w:rPr>
                <w:rFonts w:eastAsia="바탕"/>
                <w:bCs/>
                <w:lang w:eastAsia="x-none"/>
              </w:rPr>
              <w:t xml:space="preserve">From RAN1 perspective, a configured grant for SL can carry a TB for which </w:t>
            </w:r>
            <w:r w:rsidRPr="00403CD8">
              <w:rPr>
                <w:rFonts w:eastAsia="바탕"/>
                <w:bCs/>
                <w:lang w:val="en-US" w:eastAsia="x-none"/>
              </w:rPr>
              <w:t xml:space="preserve">SL HARQ FB is enabled or disabled. </w:t>
            </w:r>
          </w:p>
          <w:p w14:paraId="62F45A19" w14:textId="77777777" w:rsidR="00403CD8" w:rsidRPr="00403CD8" w:rsidRDefault="00403CD8" w:rsidP="00403CD8">
            <w:pPr>
              <w:numPr>
                <w:ilvl w:val="1"/>
                <w:numId w:val="21"/>
              </w:numPr>
              <w:spacing w:before="0" w:after="160" w:line="256" w:lineRule="auto"/>
              <w:jc w:val="left"/>
              <w:rPr>
                <w:rFonts w:eastAsia="바탕"/>
                <w:bCs/>
                <w:lang w:eastAsia="x-none"/>
              </w:rPr>
            </w:pPr>
            <w:r w:rsidRPr="00403CD8">
              <w:rPr>
                <w:rFonts w:eastAsia="바탕"/>
                <w:bCs/>
                <w:lang w:eastAsia="x-none"/>
              </w:rPr>
              <w:t xml:space="preserve">For any CG, if there is a possibility to carry a TB with </w:t>
            </w:r>
            <w:r w:rsidRPr="00403CD8">
              <w:rPr>
                <w:rFonts w:eastAsia="바탕"/>
                <w:bCs/>
                <w:lang w:val="en-US" w:eastAsia="x-none"/>
              </w:rPr>
              <w:t>SL HARQ FB being enabled,</w:t>
            </w:r>
            <w:r w:rsidRPr="00403CD8">
              <w:rPr>
                <w:rFonts w:eastAsia="바탕"/>
                <w:bCs/>
                <w:lang w:eastAsia="x-none"/>
              </w:rPr>
              <w:t xml:space="preserve"> there is always a </w:t>
            </w:r>
            <w:r w:rsidRPr="00403CD8">
              <w:rPr>
                <w:rFonts w:eastAsia="바탕"/>
                <w:bCs/>
                <w:lang w:val="en-US" w:eastAsia="x-none"/>
              </w:rPr>
              <w:t xml:space="preserve">corresponding PSFCH configuration </w:t>
            </w:r>
          </w:p>
          <w:p w14:paraId="533164C5" w14:textId="77777777" w:rsidR="00403CD8" w:rsidRPr="00403CD8" w:rsidRDefault="00403CD8" w:rsidP="00403CD8">
            <w:pPr>
              <w:numPr>
                <w:ilvl w:val="2"/>
                <w:numId w:val="21"/>
              </w:numPr>
              <w:spacing w:before="0" w:after="160" w:line="256" w:lineRule="auto"/>
              <w:jc w:val="left"/>
              <w:rPr>
                <w:rFonts w:eastAsia="바탕"/>
                <w:bCs/>
                <w:lang w:eastAsia="x-none"/>
              </w:rPr>
            </w:pPr>
            <w:r w:rsidRPr="00403CD8">
              <w:rPr>
                <w:rFonts w:eastAsia="바탕"/>
                <w:bCs/>
                <w:lang w:eastAsia="x-none"/>
              </w:rPr>
              <w:t xml:space="preserve">A TB with </w:t>
            </w:r>
            <w:r w:rsidRPr="00403CD8">
              <w:rPr>
                <w:rFonts w:eastAsia="바탕"/>
                <w:bCs/>
                <w:lang w:val="en-US" w:eastAsia="x-none"/>
              </w:rPr>
              <w:t>SL HARQ FB is enabled can be carried by a CG only if there is a corresponding PSFCH configuration for the CG</w:t>
            </w:r>
          </w:p>
          <w:p w14:paraId="28F3C4CA" w14:textId="77777777" w:rsidR="00403CD8" w:rsidRPr="00403CD8" w:rsidRDefault="00403CD8" w:rsidP="00403CD8">
            <w:pPr>
              <w:numPr>
                <w:ilvl w:val="1"/>
                <w:numId w:val="21"/>
              </w:numPr>
              <w:spacing w:before="0" w:after="160" w:line="256" w:lineRule="auto"/>
              <w:jc w:val="left"/>
              <w:rPr>
                <w:rFonts w:eastAsia="바탕"/>
                <w:bCs/>
                <w:lang w:eastAsia="x-none"/>
              </w:rPr>
            </w:pPr>
            <w:r w:rsidRPr="00403CD8">
              <w:rPr>
                <w:rFonts w:eastAsia="바탕"/>
                <w:bCs/>
                <w:lang w:val="en-US" w:eastAsia="x-none"/>
              </w:rPr>
              <w:t xml:space="preserve">For a TB </w:t>
            </w:r>
            <w:r w:rsidRPr="00403CD8">
              <w:rPr>
                <w:rFonts w:eastAsia="바탕"/>
                <w:bCs/>
                <w:lang w:eastAsia="x-none"/>
              </w:rPr>
              <w:t xml:space="preserve">with </w:t>
            </w:r>
            <w:r w:rsidRPr="00403CD8">
              <w:rPr>
                <w:rFonts w:eastAsia="바탕"/>
                <w:bCs/>
                <w:lang w:val="en-US" w:eastAsia="x-none"/>
              </w:rPr>
              <w:t>SL HARQ FB is disabled, up to RAN2 how to utilize a CG for the transmission</w:t>
            </w:r>
          </w:p>
          <w:p w14:paraId="528E47A5" w14:textId="77777777" w:rsidR="00846130" w:rsidRPr="00846130" w:rsidRDefault="00846130" w:rsidP="00846130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lang w:val="en-US"/>
              </w:rPr>
            </w:pPr>
            <w:r w:rsidRPr="00846130">
              <w:rPr>
                <w:rFonts w:eastAsia="바탕"/>
                <w:highlight w:val="green"/>
                <w:lang w:val="en-US"/>
              </w:rPr>
              <w:t>Agreements</w:t>
            </w:r>
            <w:r w:rsidRPr="00846130">
              <w:rPr>
                <w:rFonts w:eastAsia="바탕"/>
                <w:lang w:val="en-US"/>
              </w:rPr>
              <w:t>:</w:t>
            </w:r>
          </w:p>
          <w:p w14:paraId="375F575D" w14:textId="77777777" w:rsidR="00846130" w:rsidRPr="00846130" w:rsidRDefault="00846130" w:rsidP="00846130">
            <w:pPr>
              <w:numPr>
                <w:ilvl w:val="0"/>
                <w:numId w:val="22"/>
              </w:numPr>
              <w:spacing w:before="0" w:after="160" w:line="256" w:lineRule="auto"/>
              <w:jc w:val="left"/>
              <w:rPr>
                <w:rFonts w:eastAsia="바탕"/>
                <w:lang w:eastAsia="ja-JP"/>
              </w:rPr>
            </w:pPr>
            <w:r w:rsidRPr="00846130">
              <w:rPr>
                <w:rFonts w:eastAsia="바탕"/>
                <w:lang w:eastAsia="ja-JP"/>
              </w:rPr>
              <w:t xml:space="preserve">For dynamic grant, DCI contains HARQ ID and NDI. </w:t>
            </w:r>
          </w:p>
          <w:p w14:paraId="5FA75D21" w14:textId="77777777" w:rsidR="00846130" w:rsidRPr="00846130" w:rsidRDefault="00846130" w:rsidP="00846130">
            <w:pPr>
              <w:spacing w:before="0" w:after="0" w:line="240" w:lineRule="auto"/>
              <w:ind w:left="0" w:firstLine="0"/>
              <w:jc w:val="left"/>
              <w:rPr>
                <w:rFonts w:eastAsia="바탕"/>
              </w:rPr>
            </w:pPr>
            <w:r w:rsidRPr="00846130">
              <w:rPr>
                <w:rFonts w:eastAsia="바탕"/>
                <w:highlight w:val="green"/>
              </w:rPr>
              <w:t>Agreements</w:t>
            </w:r>
            <w:r w:rsidRPr="00846130">
              <w:rPr>
                <w:rFonts w:eastAsia="바탕"/>
              </w:rPr>
              <w:t>:</w:t>
            </w:r>
          </w:p>
          <w:p w14:paraId="32ACACBB" w14:textId="77777777" w:rsidR="00846130" w:rsidRPr="00846130" w:rsidRDefault="00846130" w:rsidP="00846130">
            <w:pPr>
              <w:numPr>
                <w:ilvl w:val="0"/>
                <w:numId w:val="22"/>
              </w:numPr>
              <w:spacing w:before="0" w:after="160" w:line="256" w:lineRule="auto"/>
              <w:jc w:val="left"/>
              <w:rPr>
                <w:rFonts w:eastAsia="바탕"/>
                <w:lang w:eastAsia="ja-JP"/>
              </w:rPr>
            </w:pPr>
            <w:r w:rsidRPr="00846130">
              <w:rPr>
                <w:rFonts w:eastAsia="바탕"/>
                <w:lang w:eastAsia="ja-JP"/>
              </w:rPr>
              <w:t>For dynamic grant, DCI indicates the time-frequency resource allocation with the signalling format used for SCI.</w:t>
            </w:r>
          </w:p>
          <w:p w14:paraId="256B516F" w14:textId="77777777" w:rsidR="00846130" w:rsidRPr="00846130" w:rsidRDefault="00846130" w:rsidP="00846130">
            <w:pPr>
              <w:numPr>
                <w:ilvl w:val="1"/>
                <w:numId w:val="22"/>
              </w:numPr>
              <w:spacing w:before="0" w:after="160" w:line="256" w:lineRule="auto"/>
              <w:jc w:val="left"/>
              <w:rPr>
                <w:rFonts w:eastAsia="바탕"/>
                <w:lang w:eastAsia="ja-JP"/>
              </w:rPr>
            </w:pPr>
            <w:r w:rsidRPr="00846130">
              <w:rPr>
                <w:rFonts w:eastAsia="바탕"/>
                <w:lang w:eastAsia="ja-JP"/>
              </w:rPr>
              <w:t>In addition, the starting sub-channel for initial transmission is signalled in DCI.</w:t>
            </w:r>
          </w:p>
          <w:p w14:paraId="211FDE73" w14:textId="77777777" w:rsidR="00846130" w:rsidRPr="00846130" w:rsidRDefault="00846130" w:rsidP="00846130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b/>
                <w:bCs/>
              </w:rPr>
            </w:pPr>
          </w:p>
          <w:p w14:paraId="5EA5B46C" w14:textId="77777777" w:rsidR="00846130" w:rsidRPr="00846130" w:rsidRDefault="00846130" w:rsidP="00846130">
            <w:pPr>
              <w:spacing w:before="0" w:after="0" w:line="240" w:lineRule="auto"/>
              <w:ind w:left="0" w:firstLine="0"/>
              <w:jc w:val="left"/>
              <w:rPr>
                <w:rFonts w:eastAsia="바탕"/>
              </w:rPr>
            </w:pPr>
            <w:r w:rsidRPr="00846130">
              <w:rPr>
                <w:rFonts w:eastAsia="바탕"/>
                <w:highlight w:val="green"/>
              </w:rPr>
              <w:t>Agreements</w:t>
            </w:r>
            <w:r w:rsidRPr="00846130">
              <w:rPr>
                <w:rFonts w:eastAsia="바탕"/>
              </w:rPr>
              <w:t>:</w:t>
            </w:r>
          </w:p>
          <w:p w14:paraId="16077A7D" w14:textId="77777777" w:rsidR="00846130" w:rsidRPr="00846130" w:rsidRDefault="00846130" w:rsidP="00846130">
            <w:pPr>
              <w:numPr>
                <w:ilvl w:val="0"/>
                <w:numId w:val="21"/>
              </w:numPr>
              <w:spacing w:before="0" w:after="160" w:line="256" w:lineRule="auto"/>
              <w:jc w:val="left"/>
              <w:rPr>
                <w:rFonts w:eastAsia="바탕"/>
                <w:lang w:eastAsia="x-none"/>
              </w:rPr>
            </w:pPr>
            <w:r w:rsidRPr="00846130">
              <w:rPr>
                <w:rFonts w:eastAsia="바탕"/>
                <w:lang w:val="en-US" w:eastAsia="x-none"/>
              </w:rPr>
              <w:t>To provide additional resources for retransmission upon receiving a SL NACK report, a dynamic grant is used.</w:t>
            </w:r>
          </w:p>
          <w:p w14:paraId="37F2CC6D" w14:textId="77777777" w:rsidR="00846130" w:rsidRPr="00846130" w:rsidRDefault="00846130" w:rsidP="00846130">
            <w:pPr>
              <w:numPr>
                <w:ilvl w:val="1"/>
                <w:numId w:val="21"/>
              </w:numPr>
              <w:spacing w:before="0" w:after="160" w:line="256" w:lineRule="auto"/>
              <w:jc w:val="left"/>
              <w:rPr>
                <w:rFonts w:eastAsia="바탕"/>
                <w:lang w:eastAsia="x-none"/>
              </w:rPr>
            </w:pPr>
            <w:r w:rsidRPr="00846130">
              <w:rPr>
                <w:rFonts w:eastAsia="바탕"/>
                <w:lang w:val="en-US" w:eastAsia="x-none"/>
              </w:rPr>
              <w:t xml:space="preserve">When the initial transmission of a TB is scheduled by a dynamic grant, the </w:t>
            </w:r>
            <w:r w:rsidRPr="00846130">
              <w:rPr>
                <w:rFonts w:eastAsia="바탕"/>
                <w:lang w:eastAsia="x-none"/>
              </w:rPr>
              <w:t xml:space="preserve">CRC </w:t>
            </w:r>
            <w:r w:rsidRPr="00846130">
              <w:rPr>
                <w:rFonts w:eastAsia="바탕"/>
                <w:lang w:val="en-US" w:eastAsia="x-none"/>
              </w:rPr>
              <w:t xml:space="preserve">of the DCI carrying the dynamic grant is </w:t>
            </w:r>
            <w:r w:rsidRPr="00846130">
              <w:rPr>
                <w:rFonts w:eastAsia="바탕"/>
                <w:lang w:eastAsia="x-none"/>
              </w:rPr>
              <w:t xml:space="preserve">scrambled using the SL RNTI </w:t>
            </w:r>
            <w:r w:rsidRPr="00846130">
              <w:rPr>
                <w:rFonts w:eastAsia="바탕"/>
                <w:lang w:val="en-US" w:eastAsia="x-none"/>
              </w:rPr>
              <w:t>introduced</w:t>
            </w:r>
            <w:r w:rsidRPr="00846130">
              <w:rPr>
                <w:rFonts w:eastAsia="바탕"/>
                <w:lang w:eastAsia="x-none"/>
              </w:rPr>
              <w:t xml:space="preserve"> for DCI for a </w:t>
            </w:r>
            <w:r w:rsidRPr="00846130">
              <w:rPr>
                <w:rFonts w:eastAsia="바탕"/>
                <w:lang w:val="en-US" w:eastAsia="x-none"/>
              </w:rPr>
              <w:t>dynamic grant</w:t>
            </w:r>
            <w:r w:rsidRPr="00846130">
              <w:rPr>
                <w:rFonts w:eastAsia="바탕"/>
                <w:lang w:eastAsia="x-none"/>
              </w:rPr>
              <w:t>.</w:t>
            </w:r>
          </w:p>
          <w:p w14:paraId="78994238" w14:textId="77777777" w:rsidR="00846130" w:rsidRPr="00846130" w:rsidRDefault="00846130" w:rsidP="00846130">
            <w:pPr>
              <w:numPr>
                <w:ilvl w:val="2"/>
                <w:numId w:val="21"/>
              </w:numPr>
              <w:spacing w:before="0" w:after="160" w:line="256" w:lineRule="auto"/>
              <w:jc w:val="left"/>
              <w:rPr>
                <w:rFonts w:eastAsia="바탕"/>
                <w:lang w:eastAsia="x-none"/>
              </w:rPr>
            </w:pPr>
            <w:r w:rsidRPr="00846130">
              <w:rPr>
                <w:rFonts w:eastAsia="바탕"/>
                <w:lang w:val="en-US" w:eastAsia="x-none"/>
              </w:rPr>
              <w:t xml:space="preserve">The interpretation of NDI is the same as for </w:t>
            </w:r>
            <w:proofErr w:type="spellStart"/>
            <w:r w:rsidRPr="00846130">
              <w:rPr>
                <w:rFonts w:eastAsia="바탕"/>
                <w:lang w:val="en-US" w:eastAsia="x-none"/>
              </w:rPr>
              <w:t>Uu</w:t>
            </w:r>
            <w:proofErr w:type="spellEnd"/>
            <w:r w:rsidRPr="00846130">
              <w:rPr>
                <w:rFonts w:eastAsia="바탕"/>
                <w:lang w:val="en-US" w:eastAsia="x-none"/>
              </w:rPr>
              <w:t xml:space="preserve"> for retransmission scheduled by DCI with CRC scrambled by C-RNTI</w:t>
            </w:r>
          </w:p>
          <w:p w14:paraId="2A8E4945" w14:textId="77777777" w:rsidR="00846130" w:rsidRPr="00846130" w:rsidRDefault="00846130" w:rsidP="00846130">
            <w:pPr>
              <w:numPr>
                <w:ilvl w:val="1"/>
                <w:numId w:val="21"/>
              </w:numPr>
              <w:spacing w:before="0" w:after="160" w:line="256" w:lineRule="auto"/>
              <w:jc w:val="left"/>
              <w:rPr>
                <w:rFonts w:eastAsia="바탕"/>
                <w:lang w:eastAsia="x-none"/>
              </w:rPr>
            </w:pPr>
            <w:r w:rsidRPr="00846130">
              <w:rPr>
                <w:rFonts w:eastAsia="바탕"/>
                <w:lang w:val="en-US" w:eastAsia="x-none"/>
              </w:rPr>
              <w:t xml:space="preserve">When the initial transmission of a TB is scheduled by a configured grant (type-1 or type-2), the </w:t>
            </w:r>
            <w:r w:rsidRPr="00846130">
              <w:rPr>
                <w:rFonts w:eastAsia="바탕"/>
                <w:lang w:eastAsia="x-none"/>
              </w:rPr>
              <w:t xml:space="preserve">CRC </w:t>
            </w:r>
            <w:r w:rsidRPr="00846130">
              <w:rPr>
                <w:rFonts w:eastAsia="바탕"/>
                <w:lang w:val="en-US" w:eastAsia="x-none"/>
              </w:rPr>
              <w:t xml:space="preserve">of the DCI carrying the dynamic grant is </w:t>
            </w:r>
            <w:r w:rsidRPr="00846130">
              <w:rPr>
                <w:rFonts w:eastAsia="바탕"/>
                <w:lang w:eastAsia="x-none"/>
              </w:rPr>
              <w:t xml:space="preserve">scrambled using the SL RNTI </w:t>
            </w:r>
            <w:r w:rsidRPr="00846130">
              <w:rPr>
                <w:rFonts w:eastAsia="바탕"/>
                <w:lang w:val="en-US" w:eastAsia="x-none"/>
              </w:rPr>
              <w:t xml:space="preserve">introduced </w:t>
            </w:r>
            <w:r w:rsidRPr="00846130">
              <w:rPr>
                <w:rFonts w:eastAsia="바탕"/>
                <w:lang w:eastAsia="x-none"/>
              </w:rPr>
              <w:t>for DCI for a configured grant type-2.</w:t>
            </w:r>
          </w:p>
          <w:p w14:paraId="2F9D9756" w14:textId="77777777" w:rsidR="00846130" w:rsidRPr="00846130" w:rsidRDefault="00846130" w:rsidP="00846130">
            <w:pPr>
              <w:numPr>
                <w:ilvl w:val="2"/>
                <w:numId w:val="21"/>
              </w:numPr>
              <w:spacing w:before="0" w:after="160" w:line="256" w:lineRule="auto"/>
              <w:jc w:val="left"/>
              <w:rPr>
                <w:rFonts w:eastAsia="바탕"/>
                <w:lang w:val="x-none" w:eastAsia="x-none"/>
              </w:rPr>
            </w:pPr>
            <w:r w:rsidRPr="00846130">
              <w:rPr>
                <w:rFonts w:eastAsia="바탕"/>
                <w:lang w:val="en-US" w:eastAsia="x-none"/>
              </w:rPr>
              <w:t xml:space="preserve">For interpretation of NDI, the </w:t>
            </w:r>
            <w:proofErr w:type="spellStart"/>
            <w:r w:rsidRPr="00846130">
              <w:rPr>
                <w:rFonts w:eastAsia="바탕"/>
                <w:lang w:val="en-US" w:eastAsia="x-none"/>
              </w:rPr>
              <w:t>Uu</w:t>
            </w:r>
            <w:proofErr w:type="spellEnd"/>
            <w:r w:rsidRPr="00846130">
              <w:rPr>
                <w:rFonts w:eastAsia="바탕"/>
                <w:lang w:val="en-US" w:eastAsia="x-none"/>
              </w:rPr>
              <w:t xml:space="preserve"> behavior for retransmission scheduled by DCI with CRC scrambled by CS-RNTI is reused.</w:t>
            </w:r>
          </w:p>
          <w:p w14:paraId="4BC38BB8" w14:textId="77777777" w:rsidR="00846130" w:rsidRPr="00846130" w:rsidRDefault="00846130" w:rsidP="00846130">
            <w:pPr>
              <w:numPr>
                <w:ilvl w:val="1"/>
                <w:numId w:val="21"/>
              </w:numPr>
              <w:spacing w:before="0" w:after="160" w:line="256" w:lineRule="auto"/>
              <w:jc w:val="left"/>
              <w:rPr>
                <w:rFonts w:eastAsia="바탕"/>
                <w:lang w:eastAsia="x-none"/>
              </w:rPr>
            </w:pPr>
            <w:r w:rsidRPr="00846130">
              <w:rPr>
                <w:rFonts w:eastAsia="바탕"/>
                <w:lang w:val="en-US" w:eastAsia="x-none"/>
              </w:rPr>
              <w:t>(</w:t>
            </w:r>
            <w:r w:rsidRPr="00846130">
              <w:rPr>
                <w:rFonts w:eastAsia="바탕"/>
                <w:highlight w:val="darkYellow"/>
                <w:lang w:val="en-US" w:eastAsia="x-none"/>
              </w:rPr>
              <w:t>working assumption</w:t>
            </w:r>
            <w:r w:rsidRPr="00846130">
              <w:rPr>
                <w:rFonts w:eastAsia="바탕"/>
                <w:lang w:val="en-US" w:eastAsia="x-none"/>
              </w:rPr>
              <w:t>) The HARQ ID is used to identify the TB for which resources for retransmission are provided (subject to the indication of re-transmission via NDI)</w:t>
            </w:r>
          </w:p>
          <w:p w14:paraId="27D3E4A4" w14:textId="77777777" w:rsidR="00846130" w:rsidRPr="00846130" w:rsidRDefault="00846130" w:rsidP="00846130">
            <w:pPr>
              <w:spacing w:before="0" w:after="0" w:line="240" w:lineRule="auto"/>
              <w:ind w:left="0" w:firstLine="0"/>
              <w:jc w:val="left"/>
              <w:rPr>
                <w:rFonts w:eastAsia="바탕"/>
              </w:rPr>
            </w:pPr>
            <w:r w:rsidRPr="00846130">
              <w:rPr>
                <w:rFonts w:eastAsia="바탕"/>
                <w:highlight w:val="green"/>
              </w:rPr>
              <w:lastRenderedPageBreak/>
              <w:t>Agreements</w:t>
            </w:r>
            <w:r w:rsidRPr="00846130">
              <w:rPr>
                <w:rFonts w:eastAsia="바탕"/>
              </w:rPr>
              <w:t>:</w:t>
            </w:r>
          </w:p>
          <w:p w14:paraId="06F73668" w14:textId="77777777" w:rsidR="00846130" w:rsidRPr="00846130" w:rsidRDefault="00846130" w:rsidP="00846130">
            <w:pPr>
              <w:numPr>
                <w:ilvl w:val="0"/>
                <w:numId w:val="23"/>
              </w:numPr>
              <w:spacing w:before="0" w:after="160" w:line="256" w:lineRule="auto"/>
              <w:jc w:val="left"/>
              <w:rPr>
                <w:rFonts w:eastAsia="바탕"/>
                <w:lang w:val="x-none" w:eastAsia="x-none"/>
              </w:rPr>
            </w:pPr>
            <w:r w:rsidRPr="00846130">
              <w:rPr>
                <w:rFonts w:eastAsia="바탕"/>
                <w:lang w:val="en-US" w:eastAsia="x-none"/>
              </w:rPr>
              <w:t xml:space="preserve">For dynamic grant, the number of retransmissions of a TB is up to the </w:t>
            </w:r>
            <w:proofErr w:type="spellStart"/>
            <w:r w:rsidRPr="00846130">
              <w:rPr>
                <w:rFonts w:eastAsia="바탕"/>
                <w:lang w:val="en-US" w:eastAsia="x-none"/>
              </w:rPr>
              <w:t>gNB</w:t>
            </w:r>
            <w:proofErr w:type="spellEnd"/>
            <w:r w:rsidRPr="00846130">
              <w:rPr>
                <w:rFonts w:eastAsia="바탕"/>
                <w:lang w:val="en-US" w:eastAsia="x-none"/>
              </w:rPr>
              <w:t>.</w:t>
            </w:r>
          </w:p>
          <w:p w14:paraId="54EEEA8E" w14:textId="77777777" w:rsidR="00846130" w:rsidRPr="00846130" w:rsidRDefault="00846130" w:rsidP="00846130">
            <w:pPr>
              <w:numPr>
                <w:ilvl w:val="0"/>
                <w:numId w:val="23"/>
              </w:numPr>
              <w:spacing w:before="0" w:after="160" w:line="256" w:lineRule="auto"/>
              <w:jc w:val="left"/>
              <w:rPr>
                <w:rFonts w:eastAsia="바탕"/>
                <w:lang w:val="x-none" w:eastAsia="x-none"/>
              </w:rPr>
            </w:pPr>
            <w:r w:rsidRPr="00846130">
              <w:rPr>
                <w:rFonts w:eastAsia="바탕"/>
                <w:lang w:val="en-US" w:eastAsia="x-none"/>
              </w:rPr>
              <w:t>For configured grant, the maximum number of times that a TB can be retransmitted using the resources provided by the configured grant is configured per priority per configured grant.</w:t>
            </w:r>
          </w:p>
          <w:p w14:paraId="6CA91AF5" w14:textId="77777777" w:rsidR="00846130" w:rsidRPr="00846130" w:rsidRDefault="00846130" w:rsidP="00846130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highlight w:val="yellow"/>
                <w:lang w:val="x-none"/>
              </w:rPr>
            </w:pPr>
          </w:p>
          <w:p w14:paraId="2E7C0CE2" w14:textId="77777777" w:rsidR="00846130" w:rsidRPr="00846130" w:rsidRDefault="00846130" w:rsidP="00846130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highlight w:val="darkYellow"/>
                <w:lang w:val="en-US"/>
              </w:rPr>
            </w:pPr>
            <w:r w:rsidRPr="00846130">
              <w:rPr>
                <w:rFonts w:eastAsia="바탕"/>
                <w:highlight w:val="darkYellow"/>
                <w:lang w:val="en-US"/>
              </w:rPr>
              <w:t>Working assumption:</w:t>
            </w:r>
          </w:p>
          <w:p w14:paraId="680718E2" w14:textId="77777777" w:rsidR="00846130" w:rsidRPr="00846130" w:rsidRDefault="00846130" w:rsidP="00846130">
            <w:pPr>
              <w:numPr>
                <w:ilvl w:val="0"/>
                <w:numId w:val="19"/>
              </w:numPr>
              <w:spacing w:before="0" w:after="160" w:line="256" w:lineRule="auto"/>
              <w:jc w:val="left"/>
              <w:rPr>
                <w:rFonts w:eastAsia="바탕"/>
                <w:bCs/>
                <w:lang w:eastAsia="ja-JP"/>
              </w:rPr>
            </w:pPr>
            <w:bookmarkStart w:id="4" w:name="_Hlk25254457"/>
            <w:r w:rsidRPr="00846130">
              <w:rPr>
                <w:rFonts w:eastAsia="바탕"/>
                <w:bCs/>
                <w:lang w:eastAsia="ja-JP"/>
              </w:rPr>
              <w:t xml:space="preserve">The timing of the PUCCH used for conveying SL HARQ is indicated in DCI or RRC (only for transmissions without a DCI) in terms of PSFCH-to-PUCCH physical slots, where the slot duration is defined based on the PUCCH SCS. </w:t>
            </w:r>
          </w:p>
          <w:p w14:paraId="73528DAF" w14:textId="77777777" w:rsidR="00846130" w:rsidRPr="00846130" w:rsidRDefault="00846130" w:rsidP="00846130">
            <w:pPr>
              <w:numPr>
                <w:ilvl w:val="1"/>
                <w:numId w:val="19"/>
              </w:numPr>
              <w:spacing w:before="0" w:after="160" w:line="256" w:lineRule="auto"/>
              <w:jc w:val="left"/>
              <w:rPr>
                <w:rFonts w:eastAsia="바탕"/>
                <w:bCs/>
                <w:lang w:eastAsia="ja-JP"/>
              </w:rPr>
            </w:pPr>
            <w:r w:rsidRPr="00846130">
              <w:rPr>
                <w:rFonts w:eastAsia="바탕"/>
                <w:bCs/>
                <w:lang w:eastAsia="ja-JP"/>
              </w:rPr>
              <w:t xml:space="preserve">Note: it is not intended to define any new sync requirements for </w:t>
            </w:r>
            <w:proofErr w:type="spellStart"/>
            <w:r w:rsidRPr="00846130">
              <w:rPr>
                <w:rFonts w:eastAsia="바탕"/>
                <w:bCs/>
                <w:lang w:eastAsia="ja-JP"/>
              </w:rPr>
              <w:t>gNBs</w:t>
            </w:r>
            <w:proofErr w:type="spellEnd"/>
          </w:p>
          <w:bookmarkEnd w:id="4"/>
          <w:p w14:paraId="41126EE1" w14:textId="77777777" w:rsidR="00846130" w:rsidRPr="00846130" w:rsidRDefault="00846130" w:rsidP="00846130">
            <w:pPr>
              <w:spacing w:before="0" w:after="0" w:line="240" w:lineRule="auto"/>
              <w:ind w:left="0" w:firstLine="0"/>
              <w:jc w:val="left"/>
              <w:rPr>
                <w:rFonts w:eastAsia="바탕"/>
              </w:rPr>
            </w:pPr>
            <w:r w:rsidRPr="00846130">
              <w:rPr>
                <w:rFonts w:eastAsia="바탕"/>
                <w:b/>
                <w:bCs/>
                <w:u w:val="single"/>
              </w:rPr>
              <w:t>Conclusion</w:t>
            </w:r>
            <w:r w:rsidRPr="00846130">
              <w:rPr>
                <w:rFonts w:eastAsia="바탕"/>
              </w:rPr>
              <w:t>:</w:t>
            </w:r>
          </w:p>
          <w:p w14:paraId="7B3494C3" w14:textId="77777777" w:rsidR="00846130" w:rsidRPr="00846130" w:rsidRDefault="00846130" w:rsidP="00846130">
            <w:pPr>
              <w:numPr>
                <w:ilvl w:val="0"/>
                <w:numId w:val="19"/>
              </w:numPr>
              <w:spacing w:before="0" w:after="0" w:line="240" w:lineRule="auto"/>
              <w:jc w:val="left"/>
              <w:rPr>
                <w:rFonts w:eastAsia="바탕"/>
              </w:rPr>
            </w:pPr>
            <w:r w:rsidRPr="00846130">
              <w:rPr>
                <w:rFonts w:eastAsia="바탕"/>
              </w:rPr>
              <w:t xml:space="preserve">No support of multiplexing of SL HARQ and </w:t>
            </w:r>
            <w:proofErr w:type="spellStart"/>
            <w:r w:rsidRPr="00846130">
              <w:rPr>
                <w:rFonts w:eastAsia="바탕"/>
              </w:rPr>
              <w:t>Uu</w:t>
            </w:r>
            <w:proofErr w:type="spellEnd"/>
            <w:r w:rsidRPr="00846130">
              <w:rPr>
                <w:rFonts w:eastAsia="바탕"/>
              </w:rPr>
              <w:t xml:space="preserve"> UCI on PUCCH or PUSCH in Rel-16</w:t>
            </w:r>
          </w:p>
          <w:p w14:paraId="2B3BF3AD" w14:textId="77777777" w:rsidR="00846130" w:rsidRPr="00846130" w:rsidRDefault="00846130" w:rsidP="00846130">
            <w:pPr>
              <w:numPr>
                <w:ilvl w:val="1"/>
                <w:numId w:val="19"/>
              </w:numPr>
              <w:spacing w:before="0" w:after="0" w:line="240" w:lineRule="auto"/>
              <w:jc w:val="left"/>
              <w:rPr>
                <w:rFonts w:eastAsia="바탕"/>
              </w:rPr>
            </w:pPr>
            <w:r w:rsidRPr="00846130">
              <w:rPr>
                <w:rFonts w:eastAsia="바탕"/>
              </w:rPr>
              <w:t>Note: this reverts the agreements made during RAN1#98b email discussion</w:t>
            </w:r>
          </w:p>
          <w:p w14:paraId="1764939F" w14:textId="77777777" w:rsidR="00D375A3" w:rsidRPr="00D375A3" w:rsidRDefault="00D375A3" w:rsidP="00D375A3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highlight w:val="green"/>
              </w:rPr>
            </w:pPr>
            <w:r w:rsidRPr="00D375A3">
              <w:rPr>
                <w:rFonts w:eastAsia="바탕"/>
                <w:highlight w:val="green"/>
              </w:rPr>
              <w:t>Agreements:</w:t>
            </w:r>
          </w:p>
          <w:p w14:paraId="087FF8BB" w14:textId="77777777" w:rsidR="00D375A3" w:rsidRPr="00D375A3" w:rsidRDefault="00D375A3" w:rsidP="00D375A3">
            <w:pPr>
              <w:numPr>
                <w:ilvl w:val="0"/>
                <w:numId w:val="21"/>
              </w:numPr>
              <w:spacing w:before="0" w:after="160" w:line="254" w:lineRule="auto"/>
              <w:jc w:val="left"/>
              <w:rPr>
                <w:rFonts w:eastAsia="바탕"/>
                <w:lang w:eastAsia="x-none"/>
              </w:rPr>
            </w:pPr>
            <w:r w:rsidRPr="00D375A3">
              <w:rPr>
                <w:rFonts w:eastAsia="바탕"/>
                <w:lang w:val="en-US" w:eastAsia="x-none"/>
              </w:rPr>
              <w:t>For dynamic grant and CG:</w:t>
            </w:r>
          </w:p>
          <w:p w14:paraId="3075D9BA" w14:textId="77777777" w:rsidR="00D375A3" w:rsidRPr="00D375A3" w:rsidRDefault="00D375A3" w:rsidP="00D375A3">
            <w:pPr>
              <w:numPr>
                <w:ilvl w:val="1"/>
                <w:numId w:val="21"/>
              </w:numPr>
              <w:spacing w:before="0" w:after="160" w:line="254" w:lineRule="auto"/>
              <w:jc w:val="left"/>
              <w:rPr>
                <w:rFonts w:eastAsia="바탕"/>
                <w:lang w:eastAsia="x-none"/>
              </w:rPr>
            </w:pPr>
            <w:r w:rsidRPr="00D375A3">
              <w:rPr>
                <w:rFonts w:eastAsia="바탕"/>
                <w:lang w:val="en-US" w:eastAsia="x-none"/>
              </w:rPr>
              <w:t xml:space="preserve">If the </w:t>
            </w:r>
            <w:proofErr w:type="spellStart"/>
            <w:r w:rsidRPr="00D375A3">
              <w:rPr>
                <w:rFonts w:eastAsia="바탕"/>
                <w:lang w:val="en-US" w:eastAsia="x-none"/>
              </w:rPr>
              <w:t>gNB</w:t>
            </w:r>
            <w:proofErr w:type="spellEnd"/>
            <w:r w:rsidRPr="00D375A3">
              <w:rPr>
                <w:rFonts w:eastAsia="바탕"/>
                <w:lang w:val="en-US" w:eastAsia="x-none"/>
              </w:rPr>
              <w:t xml:space="preserve"> provides PUCCH resources for feedback, the UE reports SL HARQ FB to the </w:t>
            </w:r>
            <w:proofErr w:type="spellStart"/>
            <w:r w:rsidRPr="00D375A3">
              <w:rPr>
                <w:rFonts w:eastAsia="바탕"/>
                <w:lang w:val="en-US" w:eastAsia="x-none"/>
              </w:rPr>
              <w:t>gNB</w:t>
            </w:r>
            <w:proofErr w:type="spellEnd"/>
          </w:p>
          <w:p w14:paraId="342E8C76" w14:textId="77777777" w:rsidR="00D375A3" w:rsidRPr="00D375A3" w:rsidRDefault="00D375A3" w:rsidP="00D375A3">
            <w:pPr>
              <w:numPr>
                <w:ilvl w:val="1"/>
                <w:numId w:val="21"/>
              </w:numPr>
              <w:spacing w:before="0" w:after="160" w:line="254" w:lineRule="auto"/>
              <w:jc w:val="left"/>
              <w:rPr>
                <w:rFonts w:eastAsia="바탕"/>
                <w:lang w:val="x-none" w:eastAsia="x-none"/>
              </w:rPr>
            </w:pPr>
            <w:r w:rsidRPr="00D375A3">
              <w:rPr>
                <w:rFonts w:eastAsia="바탕"/>
                <w:lang w:val="en-US" w:eastAsia="x-none"/>
              </w:rPr>
              <w:t xml:space="preserve">If the </w:t>
            </w:r>
            <w:proofErr w:type="spellStart"/>
            <w:r w:rsidRPr="00D375A3">
              <w:rPr>
                <w:rFonts w:eastAsia="바탕"/>
                <w:lang w:val="en-US" w:eastAsia="x-none"/>
              </w:rPr>
              <w:t>gNB</w:t>
            </w:r>
            <w:proofErr w:type="spellEnd"/>
            <w:r w:rsidRPr="00D375A3">
              <w:rPr>
                <w:rFonts w:eastAsia="바탕"/>
                <w:lang w:val="en-US" w:eastAsia="x-none"/>
              </w:rPr>
              <w:t xml:space="preserve"> does not provides PUCCH resources for feedback, the UE does not report SL HARQ FB to the </w:t>
            </w:r>
            <w:proofErr w:type="spellStart"/>
            <w:r w:rsidRPr="00D375A3">
              <w:rPr>
                <w:rFonts w:eastAsia="바탕"/>
                <w:lang w:val="en-US" w:eastAsia="x-none"/>
              </w:rPr>
              <w:t>gNB</w:t>
            </w:r>
            <w:proofErr w:type="spellEnd"/>
          </w:p>
          <w:p w14:paraId="78CF672D" w14:textId="77777777" w:rsidR="00D375A3" w:rsidRPr="00D375A3" w:rsidRDefault="00D375A3" w:rsidP="00D375A3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highlight w:val="green"/>
                <w:lang w:val="en-US"/>
              </w:rPr>
            </w:pPr>
            <w:r w:rsidRPr="00D375A3">
              <w:rPr>
                <w:rFonts w:eastAsia="바탕"/>
                <w:highlight w:val="green"/>
                <w:lang w:val="en-US"/>
              </w:rPr>
              <w:t>Agreements:</w:t>
            </w:r>
          </w:p>
          <w:p w14:paraId="47B62128" w14:textId="77777777" w:rsidR="00D375A3" w:rsidRPr="00D375A3" w:rsidRDefault="00D375A3" w:rsidP="00D375A3">
            <w:pPr>
              <w:numPr>
                <w:ilvl w:val="0"/>
                <w:numId w:val="24"/>
              </w:numPr>
              <w:spacing w:before="0" w:after="0" w:line="240" w:lineRule="auto"/>
              <w:jc w:val="left"/>
              <w:rPr>
                <w:rFonts w:eastAsia="바탕"/>
                <w:lang w:val="en-US"/>
              </w:rPr>
            </w:pPr>
            <w:r w:rsidRPr="00D375A3">
              <w:rPr>
                <w:rFonts w:eastAsia="바탕"/>
                <w:lang w:val="en-US"/>
              </w:rPr>
              <w:t>For case of DG and type 2 CG: one combination of “timing and resource for PUCCH” is used to indicate that PUCCH resource is not provided</w:t>
            </w:r>
          </w:p>
          <w:p w14:paraId="3122E675" w14:textId="77777777" w:rsidR="00D375A3" w:rsidRPr="00D375A3" w:rsidRDefault="00D375A3" w:rsidP="00D375A3">
            <w:pPr>
              <w:numPr>
                <w:ilvl w:val="0"/>
                <w:numId w:val="24"/>
              </w:numPr>
              <w:spacing w:before="0" w:after="0" w:line="240" w:lineRule="auto"/>
              <w:jc w:val="left"/>
              <w:rPr>
                <w:rFonts w:eastAsia="바탕"/>
                <w:lang w:val="en-US"/>
              </w:rPr>
            </w:pPr>
            <w:r w:rsidRPr="00D375A3">
              <w:rPr>
                <w:rFonts w:eastAsia="바탕"/>
                <w:lang w:val="en-US"/>
              </w:rPr>
              <w:t>For type 1 CG: no RRC configuration of PUCCH resources indicates that PUCCH resource is not provided</w:t>
            </w:r>
          </w:p>
          <w:p w14:paraId="22EFD1B3" w14:textId="77777777" w:rsidR="00D375A3" w:rsidRPr="00D375A3" w:rsidRDefault="00D375A3" w:rsidP="00D375A3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highlight w:val="yellow"/>
                <w:lang w:val="en-US"/>
              </w:rPr>
            </w:pPr>
          </w:p>
          <w:p w14:paraId="654C8688" w14:textId="77777777" w:rsidR="00D375A3" w:rsidRPr="00D375A3" w:rsidRDefault="00D375A3" w:rsidP="00D375A3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lang w:val="en-US"/>
              </w:rPr>
            </w:pPr>
            <w:r w:rsidRPr="00D375A3">
              <w:rPr>
                <w:rFonts w:eastAsia="바탕"/>
                <w:highlight w:val="green"/>
                <w:lang w:val="en-US"/>
              </w:rPr>
              <w:t>Agreements</w:t>
            </w:r>
            <w:r w:rsidRPr="00D375A3">
              <w:rPr>
                <w:rFonts w:eastAsia="바탕"/>
                <w:lang w:val="en-US"/>
              </w:rPr>
              <w:t>:</w:t>
            </w:r>
          </w:p>
          <w:p w14:paraId="43D20CB0" w14:textId="77777777" w:rsidR="00D375A3" w:rsidRPr="00D375A3" w:rsidRDefault="00D375A3" w:rsidP="00D375A3">
            <w:pPr>
              <w:numPr>
                <w:ilvl w:val="0"/>
                <w:numId w:val="25"/>
              </w:numPr>
              <w:spacing w:before="0" w:after="160" w:line="254" w:lineRule="auto"/>
              <w:jc w:val="left"/>
              <w:rPr>
                <w:rFonts w:eastAsia="바탕"/>
                <w:bCs/>
                <w:lang w:eastAsia="ja-JP"/>
              </w:rPr>
            </w:pPr>
            <w:r w:rsidRPr="00D375A3">
              <w:rPr>
                <w:rFonts w:eastAsia="바탕"/>
                <w:bCs/>
                <w:lang w:eastAsia="ja-JP"/>
              </w:rPr>
              <w:t xml:space="preserve">At least the following parameters are part of a </w:t>
            </w:r>
            <w:r w:rsidRPr="00D375A3">
              <w:rPr>
                <w:rFonts w:eastAsia="바탕"/>
                <w:bCs/>
                <w:lang w:val="en-US" w:eastAsia="ja-JP"/>
              </w:rPr>
              <w:t xml:space="preserve">SL </w:t>
            </w:r>
            <w:r w:rsidRPr="00D375A3">
              <w:rPr>
                <w:rFonts w:eastAsia="바탕"/>
                <w:bCs/>
                <w:lang w:eastAsia="ja-JP"/>
              </w:rPr>
              <w:t>configured grant configuration:</w:t>
            </w:r>
          </w:p>
          <w:p w14:paraId="6C3D8A63" w14:textId="77777777" w:rsidR="00D375A3" w:rsidRPr="00D375A3" w:rsidRDefault="00D375A3" w:rsidP="00D375A3">
            <w:pPr>
              <w:numPr>
                <w:ilvl w:val="1"/>
                <w:numId w:val="25"/>
              </w:numPr>
              <w:spacing w:before="0" w:after="160" w:line="254" w:lineRule="auto"/>
              <w:jc w:val="left"/>
              <w:rPr>
                <w:rFonts w:eastAsia="바탕"/>
                <w:bCs/>
                <w:lang w:val="x-none" w:eastAsia="ja-JP"/>
              </w:rPr>
            </w:pPr>
            <w:r w:rsidRPr="00D375A3">
              <w:rPr>
                <w:rFonts w:eastAsia="바탕"/>
                <w:bCs/>
                <w:lang w:val="en-US" w:eastAsia="ja-JP"/>
              </w:rPr>
              <w:t xml:space="preserve">Configuration index of the CG </w:t>
            </w:r>
          </w:p>
          <w:p w14:paraId="0FF2D8A0" w14:textId="77777777" w:rsidR="00D375A3" w:rsidRPr="00D375A3" w:rsidRDefault="00D375A3" w:rsidP="00D375A3">
            <w:pPr>
              <w:numPr>
                <w:ilvl w:val="1"/>
                <w:numId w:val="25"/>
              </w:numPr>
              <w:spacing w:before="0" w:after="160" w:line="254" w:lineRule="auto"/>
              <w:jc w:val="left"/>
              <w:rPr>
                <w:rFonts w:eastAsia="바탕"/>
                <w:bCs/>
                <w:lang w:val="x-none" w:eastAsia="ja-JP"/>
              </w:rPr>
            </w:pPr>
            <w:r w:rsidRPr="00D375A3">
              <w:rPr>
                <w:rFonts w:eastAsia="바탕"/>
                <w:bCs/>
                <w:lang w:val="en-US" w:eastAsia="ja-JP"/>
              </w:rPr>
              <w:t>Time offset (for type-1 only)</w:t>
            </w:r>
          </w:p>
          <w:p w14:paraId="726D31E3" w14:textId="77777777" w:rsidR="00D375A3" w:rsidRPr="00D375A3" w:rsidRDefault="00D375A3" w:rsidP="00D375A3">
            <w:pPr>
              <w:numPr>
                <w:ilvl w:val="1"/>
                <w:numId w:val="25"/>
              </w:numPr>
              <w:spacing w:before="0" w:after="160" w:line="254" w:lineRule="auto"/>
              <w:jc w:val="left"/>
              <w:rPr>
                <w:rFonts w:eastAsia="바탕"/>
                <w:bCs/>
                <w:lang w:val="x-none" w:eastAsia="ja-JP"/>
              </w:rPr>
            </w:pPr>
            <w:r w:rsidRPr="00D375A3">
              <w:rPr>
                <w:rFonts w:eastAsia="바탕"/>
                <w:bCs/>
                <w:lang w:val="en-US" w:eastAsia="ja-JP"/>
              </w:rPr>
              <w:t>Time-f</w:t>
            </w:r>
            <w:proofErr w:type="spellStart"/>
            <w:r w:rsidRPr="00D375A3">
              <w:rPr>
                <w:rFonts w:eastAsia="바탕"/>
                <w:bCs/>
                <w:lang w:eastAsia="ja-JP"/>
              </w:rPr>
              <w:t>requency</w:t>
            </w:r>
            <w:proofErr w:type="spellEnd"/>
            <w:r w:rsidRPr="00D375A3">
              <w:rPr>
                <w:rFonts w:eastAsia="바탕"/>
                <w:bCs/>
                <w:lang w:eastAsia="ja-JP"/>
              </w:rPr>
              <w:t xml:space="preserve"> allocation</w:t>
            </w:r>
            <w:r w:rsidRPr="00D375A3">
              <w:rPr>
                <w:rFonts w:eastAsia="바탕"/>
                <w:bCs/>
                <w:lang w:val="en-US" w:eastAsia="ja-JP"/>
              </w:rPr>
              <w:t xml:space="preserve"> (for type-1 only)</w:t>
            </w:r>
          </w:p>
          <w:p w14:paraId="621FC168" w14:textId="77777777" w:rsidR="00D375A3" w:rsidRPr="00D375A3" w:rsidRDefault="00D375A3" w:rsidP="00D375A3">
            <w:pPr>
              <w:numPr>
                <w:ilvl w:val="2"/>
                <w:numId w:val="25"/>
              </w:numPr>
              <w:spacing w:before="0" w:after="160" w:line="254" w:lineRule="auto"/>
              <w:jc w:val="left"/>
              <w:rPr>
                <w:rFonts w:eastAsia="바탕"/>
                <w:bCs/>
                <w:lang w:eastAsia="ja-JP"/>
              </w:rPr>
            </w:pPr>
            <w:r w:rsidRPr="00D375A3">
              <w:rPr>
                <w:rFonts w:eastAsia="바탕"/>
                <w:bCs/>
                <w:lang w:val="en-US" w:eastAsia="ja-JP"/>
              </w:rPr>
              <w:t>Using the same format as in DCI.</w:t>
            </w:r>
          </w:p>
          <w:p w14:paraId="774B9B01" w14:textId="77777777" w:rsidR="00D375A3" w:rsidRPr="00D375A3" w:rsidRDefault="00D375A3" w:rsidP="00D375A3">
            <w:pPr>
              <w:numPr>
                <w:ilvl w:val="1"/>
                <w:numId w:val="25"/>
              </w:numPr>
              <w:spacing w:before="0" w:after="160" w:line="254" w:lineRule="auto"/>
              <w:jc w:val="left"/>
              <w:rPr>
                <w:rFonts w:eastAsia="바탕"/>
                <w:bCs/>
                <w:lang w:eastAsia="ja-JP"/>
              </w:rPr>
            </w:pPr>
            <w:r w:rsidRPr="00D375A3">
              <w:rPr>
                <w:rFonts w:eastAsia="바탕"/>
                <w:bCs/>
                <w:lang w:eastAsia="ja-JP"/>
              </w:rPr>
              <w:t>Periodicity</w:t>
            </w:r>
          </w:p>
          <w:p w14:paraId="2A86689B" w14:textId="77777777" w:rsidR="00D375A3" w:rsidRPr="00D375A3" w:rsidRDefault="00D375A3" w:rsidP="00D375A3">
            <w:pPr>
              <w:numPr>
                <w:ilvl w:val="1"/>
                <w:numId w:val="25"/>
              </w:numPr>
              <w:spacing w:before="0" w:after="160" w:line="254" w:lineRule="auto"/>
              <w:jc w:val="left"/>
              <w:rPr>
                <w:rFonts w:eastAsia="바탕"/>
                <w:bCs/>
                <w:lang w:val="x-none" w:eastAsia="ja-JP"/>
              </w:rPr>
            </w:pPr>
            <w:r w:rsidRPr="00D375A3">
              <w:rPr>
                <w:rFonts w:eastAsia="바탕"/>
                <w:bCs/>
                <w:lang w:val="en-US" w:eastAsia="ja-JP"/>
              </w:rPr>
              <w:t>The configured grant is associated with a single transmit resource pool.</w:t>
            </w:r>
          </w:p>
          <w:p w14:paraId="0167C3E0" w14:textId="77777777" w:rsidR="00D375A3" w:rsidRPr="00D375A3" w:rsidRDefault="00D375A3" w:rsidP="00D375A3">
            <w:pPr>
              <w:numPr>
                <w:ilvl w:val="1"/>
                <w:numId w:val="25"/>
              </w:numPr>
              <w:spacing w:before="0" w:after="160" w:line="254" w:lineRule="auto"/>
              <w:jc w:val="left"/>
              <w:rPr>
                <w:rFonts w:eastAsia="바탕"/>
                <w:bCs/>
                <w:lang w:val="x-none" w:eastAsia="ja-JP"/>
              </w:rPr>
            </w:pPr>
            <w:r w:rsidRPr="00D375A3">
              <w:rPr>
                <w:rFonts w:eastAsia="바탕"/>
                <w:bCs/>
                <w:lang w:eastAsia="ja-JP"/>
              </w:rPr>
              <w:lastRenderedPageBreak/>
              <w:t>RAN2 can add other parameters if deemed necessary by RAN2</w:t>
            </w:r>
          </w:p>
          <w:p w14:paraId="04D21962" w14:textId="77777777" w:rsidR="00D375A3" w:rsidRPr="00D375A3" w:rsidRDefault="00D375A3" w:rsidP="00D375A3">
            <w:pPr>
              <w:numPr>
                <w:ilvl w:val="0"/>
                <w:numId w:val="25"/>
              </w:numPr>
              <w:spacing w:before="0" w:after="160" w:line="254" w:lineRule="auto"/>
              <w:jc w:val="left"/>
              <w:rPr>
                <w:rFonts w:eastAsia="바탕"/>
                <w:bCs/>
                <w:lang w:val="x-none" w:eastAsia="ja-JP"/>
              </w:rPr>
            </w:pPr>
            <w:r w:rsidRPr="00D375A3">
              <w:rPr>
                <w:rFonts w:eastAsia="바탕"/>
                <w:bCs/>
                <w:lang w:val="en-US" w:eastAsia="ja-JP"/>
              </w:rPr>
              <w:t xml:space="preserve">A UE in mode 1 is configured at least with one transmit resource pool </w:t>
            </w:r>
          </w:p>
          <w:p w14:paraId="0B247024" w14:textId="77777777" w:rsidR="00D375A3" w:rsidRPr="00D375A3" w:rsidRDefault="00D375A3" w:rsidP="00D375A3">
            <w:pPr>
              <w:numPr>
                <w:ilvl w:val="0"/>
                <w:numId w:val="25"/>
              </w:numPr>
              <w:spacing w:before="0" w:after="160" w:line="254" w:lineRule="auto"/>
              <w:jc w:val="left"/>
              <w:rPr>
                <w:rFonts w:eastAsia="바탕"/>
                <w:bCs/>
                <w:lang w:val="x-none" w:eastAsia="ja-JP"/>
              </w:rPr>
            </w:pPr>
            <w:r w:rsidRPr="00D375A3">
              <w:rPr>
                <w:rFonts w:eastAsia="바탕"/>
                <w:bCs/>
                <w:lang w:val="en-US" w:eastAsia="ja-JP"/>
              </w:rPr>
              <w:t>For type-2 CG, the time-f</w:t>
            </w:r>
            <w:proofErr w:type="spellStart"/>
            <w:r w:rsidRPr="00D375A3">
              <w:rPr>
                <w:rFonts w:eastAsia="바탕"/>
                <w:bCs/>
                <w:lang w:eastAsia="ja-JP"/>
              </w:rPr>
              <w:t>requency</w:t>
            </w:r>
            <w:proofErr w:type="spellEnd"/>
            <w:r w:rsidRPr="00D375A3">
              <w:rPr>
                <w:rFonts w:eastAsia="바탕"/>
                <w:bCs/>
                <w:lang w:eastAsia="ja-JP"/>
              </w:rPr>
              <w:t xml:space="preserve"> allocation and the configuration index of the CG are</w:t>
            </w:r>
            <w:r w:rsidRPr="00D375A3">
              <w:rPr>
                <w:rFonts w:eastAsia="바탕"/>
                <w:bCs/>
                <w:lang w:val="en-US" w:eastAsia="ja-JP"/>
              </w:rPr>
              <w:t xml:space="preserve"> indicated in DCI.</w:t>
            </w:r>
          </w:p>
          <w:p w14:paraId="0FEEC225" w14:textId="77777777" w:rsidR="00D375A3" w:rsidRPr="00D375A3" w:rsidRDefault="00D375A3" w:rsidP="00D375A3">
            <w:pPr>
              <w:numPr>
                <w:ilvl w:val="1"/>
                <w:numId w:val="25"/>
              </w:numPr>
              <w:spacing w:before="0" w:after="160" w:line="254" w:lineRule="auto"/>
              <w:jc w:val="left"/>
              <w:rPr>
                <w:rFonts w:eastAsia="바탕"/>
                <w:bCs/>
                <w:lang w:val="x-none" w:eastAsia="ja-JP"/>
              </w:rPr>
            </w:pPr>
            <w:r w:rsidRPr="00D375A3">
              <w:rPr>
                <w:rFonts w:eastAsia="바탕"/>
                <w:bCs/>
                <w:lang w:val="en-US" w:eastAsia="ja-JP"/>
              </w:rPr>
              <w:t>All parameters for CG type 2 for activation DCI re-use the same respective parameters configured for CG type 1, when applicable</w:t>
            </w:r>
          </w:p>
          <w:p w14:paraId="559ACE54" w14:textId="77777777" w:rsidR="00D375A3" w:rsidRPr="00D375A3" w:rsidRDefault="00D375A3" w:rsidP="00D375A3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lang w:val="en-US"/>
              </w:rPr>
            </w:pPr>
            <w:r w:rsidRPr="00D375A3">
              <w:rPr>
                <w:rFonts w:eastAsia="바탕"/>
                <w:highlight w:val="green"/>
                <w:lang w:val="en-US"/>
              </w:rPr>
              <w:t>Agreements</w:t>
            </w:r>
            <w:r w:rsidRPr="00D375A3">
              <w:rPr>
                <w:rFonts w:eastAsia="바탕"/>
                <w:lang w:val="en-US"/>
              </w:rPr>
              <w:t>:</w:t>
            </w:r>
          </w:p>
          <w:p w14:paraId="2EEA4417" w14:textId="77777777" w:rsidR="00D375A3" w:rsidRPr="00D375A3" w:rsidRDefault="00D375A3" w:rsidP="00D375A3">
            <w:pPr>
              <w:numPr>
                <w:ilvl w:val="0"/>
                <w:numId w:val="22"/>
              </w:numPr>
              <w:spacing w:before="0" w:after="160" w:line="256" w:lineRule="auto"/>
              <w:jc w:val="left"/>
              <w:rPr>
                <w:rFonts w:eastAsia="바탕"/>
                <w:lang w:eastAsia="ja-JP"/>
              </w:rPr>
            </w:pPr>
            <w:r w:rsidRPr="00D375A3">
              <w:rPr>
                <w:rFonts w:eastAsia="바탕"/>
                <w:lang w:eastAsia="ja-JP"/>
              </w:rPr>
              <w:t xml:space="preserve">NR supports SL transmissions at least in </w:t>
            </w:r>
            <w:r w:rsidRPr="00D375A3">
              <w:rPr>
                <w:rFonts w:eastAsia="바탕"/>
                <w:lang w:val="en-US" w:eastAsia="ja-JP"/>
              </w:rPr>
              <w:t xml:space="preserve">cell-specific </w:t>
            </w:r>
            <w:r w:rsidRPr="00D375A3">
              <w:rPr>
                <w:rFonts w:eastAsia="바탕"/>
                <w:lang w:eastAsia="ja-JP"/>
              </w:rPr>
              <w:t xml:space="preserve">UL resources in </w:t>
            </w:r>
            <w:proofErr w:type="spellStart"/>
            <w:r w:rsidRPr="00D375A3">
              <w:rPr>
                <w:rFonts w:eastAsia="바탕"/>
                <w:lang w:eastAsia="ja-JP"/>
              </w:rPr>
              <w:t>Uu</w:t>
            </w:r>
            <w:proofErr w:type="spellEnd"/>
            <w:r w:rsidRPr="00D375A3">
              <w:rPr>
                <w:rFonts w:eastAsia="바탕"/>
                <w:lang w:val="en-US" w:eastAsia="ja-JP"/>
              </w:rPr>
              <w:t>.</w:t>
            </w:r>
          </w:p>
          <w:p w14:paraId="6C42EEA9" w14:textId="77777777" w:rsidR="00D375A3" w:rsidRPr="00D375A3" w:rsidRDefault="00D375A3" w:rsidP="00D375A3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highlight w:val="green"/>
              </w:rPr>
            </w:pPr>
            <w:r w:rsidRPr="00D375A3">
              <w:rPr>
                <w:rFonts w:eastAsia="바탕"/>
                <w:highlight w:val="green"/>
              </w:rPr>
              <w:t>Agreements:</w:t>
            </w:r>
          </w:p>
          <w:p w14:paraId="5ECAAE19" w14:textId="0496657B" w:rsidR="00D375A3" w:rsidRPr="00D375A3" w:rsidRDefault="00D375A3" w:rsidP="00D375A3">
            <w:pPr>
              <w:numPr>
                <w:ilvl w:val="0"/>
                <w:numId w:val="26"/>
              </w:numPr>
              <w:spacing w:before="0" w:after="160" w:line="256" w:lineRule="auto"/>
              <w:jc w:val="left"/>
              <w:rPr>
                <w:rFonts w:eastAsia="바탕"/>
                <w:bCs/>
                <w:lang w:eastAsia="ja-JP"/>
              </w:rPr>
            </w:pPr>
            <w:r w:rsidRPr="00D375A3">
              <w:rPr>
                <w:rFonts w:eastAsia="바탕"/>
                <w:bCs/>
                <w:lang w:eastAsia="x-none"/>
              </w:rPr>
              <w:t xml:space="preserve">For dynamic grant and configured grant type-2, the slot of the first </w:t>
            </w:r>
            <w:proofErr w:type="spellStart"/>
            <w:r w:rsidRPr="00D375A3">
              <w:rPr>
                <w:rFonts w:eastAsia="바탕"/>
                <w:bCs/>
                <w:lang w:eastAsia="x-none"/>
              </w:rPr>
              <w:t>sidelink</w:t>
            </w:r>
            <w:proofErr w:type="spellEnd"/>
            <w:r w:rsidRPr="00D375A3">
              <w:rPr>
                <w:rFonts w:eastAsia="바탕"/>
                <w:bCs/>
                <w:lang w:eastAsia="x-none"/>
              </w:rPr>
              <w:t xml:space="preserve"> transmission is the </w:t>
            </w:r>
            <w:r w:rsidRPr="00D375A3">
              <w:rPr>
                <w:rFonts w:eastAsia="바탕"/>
                <w:bCs/>
                <w:lang w:val="en-US" w:eastAsia="x-none"/>
              </w:rPr>
              <w:t xml:space="preserve">in the first </w:t>
            </w:r>
            <w:r w:rsidRPr="00D375A3">
              <w:rPr>
                <w:rFonts w:eastAsia="바탕"/>
                <w:bCs/>
                <w:lang w:eastAsia="x-none"/>
              </w:rPr>
              <w:t xml:space="preserve">SL slot </w:t>
            </w:r>
            <w:r w:rsidRPr="00D375A3">
              <w:rPr>
                <w:rFonts w:eastAsia="바탕"/>
                <w:bCs/>
                <w:lang w:val="en-US" w:eastAsia="x-none"/>
              </w:rPr>
              <w:t xml:space="preserve">of the corresponding resource pool </w:t>
            </w:r>
            <w:r w:rsidRPr="00D375A3">
              <w:rPr>
                <w:rFonts w:eastAsia="바탕"/>
                <w:bCs/>
                <w:lang w:eastAsia="x-none"/>
              </w:rPr>
              <w:t>that starts not earlier than (</w:t>
            </w:r>
            <w:r w:rsidRPr="00D375A3">
              <w:rPr>
                <w:rFonts w:eastAsia="바탕"/>
                <w:bCs/>
                <w:highlight w:val="darkYellow"/>
                <w:lang w:eastAsia="x-none"/>
              </w:rPr>
              <w:t xml:space="preserve">working assumption </w:t>
            </w:r>
            <w:r w:rsidRPr="00D375A3">
              <w:rPr>
                <w:rFonts w:eastAsia="바탕"/>
                <w:bCs/>
                <w:lang w:eastAsia="x-none"/>
              </w:rPr>
              <w:t xml:space="preserve">for the </w:t>
            </w:r>
            <w:proofErr w:type="spellStart"/>
            <w:r w:rsidRPr="00D375A3">
              <w:rPr>
                <w:rFonts w:eastAsia="바탕"/>
                <w:bCs/>
                <w:lang w:eastAsia="x-none"/>
              </w:rPr>
              <w:t>formular</w:t>
            </w:r>
            <w:proofErr w:type="spellEnd"/>
            <w:r w:rsidRPr="00D375A3">
              <w:rPr>
                <w:rFonts w:eastAsia="바탕"/>
                <w:bCs/>
                <w:lang w:eastAsia="x-none"/>
              </w:rPr>
              <w:t xml:space="preserve">) </w:t>
            </w:r>
            <w:r w:rsidRPr="00D375A3">
              <w:rPr>
                <w:rFonts w:eastAsia="바탕"/>
                <w:bCs/>
                <w:lang w:eastAsia="x-none"/>
              </w:rPr>
              <w:fldChar w:fldCharType="begin"/>
            </w:r>
            <w:r w:rsidRPr="00D375A3">
              <w:rPr>
                <w:rFonts w:eastAsia="바탕"/>
                <w:bCs/>
                <w:lang w:eastAsia="x-none"/>
              </w:rPr>
              <w:instrText xml:space="preserve"> QUOTE </w:instrText>
            </w:r>
            <w:r w:rsidR="00D32A06">
              <w:rPr>
                <w:rFonts w:eastAsia="바탕"/>
                <w:bCs/>
                <w:position w:val="-12"/>
                <w:lang w:eastAsia="x-none"/>
              </w:rPr>
              <w:pict w14:anchorId="0E87402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.45pt;height:19.7pt" equationxml="&lt;">
                  <v:imagedata r:id="rId8" o:title="" chromakey="white"/>
                </v:shape>
              </w:pict>
            </w:r>
            <w:r w:rsidRPr="00D375A3">
              <w:rPr>
                <w:rFonts w:eastAsia="바탕"/>
                <w:bCs/>
                <w:lang w:eastAsia="x-none"/>
              </w:rPr>
              <w:instrText xml:space="preserve"> </w:instrText>
            </w:r>
            <w:r w:rsidRPr="00D375A3">
              <w:rPr>
                <w:rFonts w:eastAsia="바탕"/>
                <w:bCs/>
                <w:lang w:eastAsia="x-none"/>
              </w:rPr>
              <w:fldChar w:fldCharType="separate"/>
            </w:r>
            <w:r w:rsidR="00D32A06">
              <w:rPr>
                <w:rFonts w:eastAsia="바탕"/>
                <w:bCs/>
                <w:position w:val="-12"/>
                <w:lang w:eastAsia="x-none"/>
              </w:rPr>
              <w:pict w14:anchorId="2FFEACCF">
                <v:shape id="_x0000_i1026" type="#_x0000_t75" style="width:138.45pt;height:19.7pt" equationxml="&lt;">
                  <v:imagedata r:id="rId8" o:title="" chromakey="white"/>
                </v:shape>
              </w:pict>
            </w:r>
            <w:r w:rsidRPr="00D375A3">
              <w:rPr>
                <w:rFonts w:eastAsia="바탕"/>
                <w:bCs/>
                <w:lang w:eastAsia="x-none"/>
              </w:rPr>
              <w:fldChar w:fldCharType="end"/>
            </w:r>
            <w:r w:rsidRPr="00D375A3">
              <w:rPr>
                <w:rFonts w:eastAsia="바탕"/>
                <w:bCs/>
                <w:lang w:eastAsia="x-none"/>
              </w:rPr>
              <w:t xml:space="preserve"> where T</w:t>
            </w:r>
            <w:r w:rsidRPr="00D375A3">
              <w:rPr>
                <w:rFonts w:eastAsia="바탕"/>
                <w:bCs/>
                <w:vertAlign w:val="subscript"/>
                <w:lang w:eastAsia="x-none"/>
              </w:rPr>
              <w:t>DL</w:t>
            </w:r>
            <w:r w:rsidRPr="00D375A3">
              <w:rPr>
                <w:rFonts w:eastAsia="바탕"/>
                <w:bCs/>
                <w:lang w:eastAsia="x-none"/>
              </w:rPr>
              <w:t xml:space="preserve"> is </w:t>
            </w:r>
            <w:r w:rsidRPr="00D375A3">
              <w:rPr>
                <w:rFonts w:eastAsia="바탕"/>
                <w:bCs/>
                <w:lang w:val="en-US" w:eastAsia="x-none"/>
              </w:rPr>
              <w:t>starting time of the slot carrying the corresponding DCI, T</w:t>
            </w:r>
            <w:r w:rsidRPr="00D375A3">
              <w:rPr>
                <w:rFonts w:eastAsia="바탕"/>
                <w:bCs/>
                <w:vertAlign w:val="subscript"/>
                <w:lang w:eastAsia="x-none"/>
              </w:rPr>
              <w:t>TA</w:t>
            </w:r>
            <w:r w:rsidRPr="00D375A3">
              <w:rPr>
                <w:rFonts w:eastAsia="바탕"/>
                <w:bCs/>
                <w:lang w:eastAsia="x-none"/>
              </w:rPr>
              <w:t xml:space="preserve"> is the timing advance value and </w:t>
            </w:r>
            <w:r w:rsidRPr="00D375A3">
              <w:rPr>
                <w:rFonts w:eastAsia="바탕"/>
                <w:bCs/>
                <w:i/>
                <w:iCs/>
                <w:lang w:eastAsia="x-none"/>
              </w:rPr>
              <w:t>m</w:t>
            </w:r>
            <w:r w:rsidRPr="00D375A3">
              <w:rPr>
                <w:rFonts w:eastAsia="바탕"/>
                <w:bCs/>
                <w:lang w:eastAsia="x-none"/>
              </w:rPr>
              <w:t xml:space="preserve"> is the slot offset </w:t>
            </w:r>
            <w:r w:rsidRPr="00D375A3">
              <w:rPr>
                <w:rFonts w:eastAsia="바탕"/>
                <w:bCs/>
                <w:lang w:val="en-US" w:eastAsia="x-none"/>
              </w:rPr>
              <w:t xml:space="preserve">(based on the SL numerology) </w:t>
            </w:r>
            <w:r w:rsidRPr="00D375A3">
              <w:rPr>
                <w:rFonts w:eastAsia="바탕"/>
                <w:bCs/>
                <w:lang w:eastAsia="x-none"/>
              </w:rPr>
              <w:t xml:space="preserve">between DCI and the first </w:t>
            </w:r>
            <w:proofErr w:type="spellStart"/>
            <w:r w:rsidRPr="00D375A3">
              <w:rPr>
                <w:rFonts w:eastAsia="바탕"/>
                <w:bCs/>
                <w:lang w:eastAsia="x-none"/>
              </w:rPr>
              <w:t>sidelink</w:t>
            </w:r>
            <w:proofErr w:type="spellEnd"/>
            <w:r w:rsidRPr="00D375A3">
              <w:rPr>
                <w:rFonts w:eastAsia="바탕"/>
                <w:bCs/>
                <w:lang w:eastAsia="x-none"/>
              </w:rPr>
              <w:t xml:space="preserve"> transmission scheduled by DCI, </w:t>
            </w:r>
            <w:r w:rsidRPr="00D375A3">
              <w:rPr>
                <w:rFonts w:eastAsia="바탕"/>
                <w:bCs/>
                <w:lang w:val="en-US" w:eastAsia="x-none"/>
              </w:rPr>
              <w:t>T</w:t>
            </w:r>
            <w:r w:rsidRPr="00D375A3">
              <w:rPr>
                <w:rFonts w:eastAsia="바탕"/>
                <w:bCs/>
                <w:vertAlign w:val="subscript"/>
                <w:lang w:val="en-US" w:eastAsia="x-none"/>
              </w:rPr>
              <w:t>c</w:t>
            </w:r>
            <w:r w:rsidRPr="00D375A3">
              <w:rPr>
                <w:rFonts w:eastAsia="바탕"/>
                <w:bCs/>
                <w:lang w:val="en-US" w:eastAsia="x-none"/>
              </w:rPr>
              <w:t xml:space="preserve"> is as defined in 38.211, </w:t>
            </w:r>
            <w:r w:rsidRPr="00D375A3">
              <w:rPr>
                <w:rFonts w:eastAsia="바탕"/>
                <w:bCs/>
                <w:lang w:eastAsia="x-none"/>
              </w:rPr>
              <w:t xml:space="preserve">and </w:t>
            </w:r>
            <w:proofErr w:type="spellStart"/>
            <w:r w:rsidRPr="00D375A3">
              <w:rPr>
                <w:rFonts w:eastAsia="바탕"/>
                <w:bCs/>
                <w:lang w:eastAsia="x-none"/>
              </w:rPr>
              <w:t>T</w:t>
            </w:r>
            <w:r w:rsidRPr="00D375A3">
              <w:rPr>
                <w:rFonts w:eastAsia="바탕"/>
                <w:bCs/>
                <w:vertAlign w:val="subscript"/>
                <w:lang w:eastAsia="x-none"/>
              </w:rPr>
              <w:t>slot</w:t>
            </w:r>
            <w:proofErr w:type="spellEnd"/>
            <w:r w:rsidRPr="00D375A3">
              <w:rPr>
                <w:rFonts w:eastAsia="바탕"/>
                <w:bCs/>
                <w:lang w:eastAsia="x-none"/>
              </w:rPr>
              <w:t xml:space="preserve"> is the SL slot duration.</w:t>
            </w:r>
            <w:r w:rsidRPr="00D375A3">
              <w:rPr>
                <w:rFonts w:eastAsia="바탕"/>
                <w:bCs/>
                <w:lang w:eastAsia="ja-JP"/>
              </w:rPr>
              <w:t xml:space="preserve"> </w:t>
            </w:r>
          </w:p>
          <w:p w14:paraId="2085D3B8" w14:textId="77777777" w:rsidR="00D375A3" w:rsidRPr="00D375A3" w:rsidRDefault="00D375A3" w:rsidP="00D375A3">
            <w:pPr>
              <w:numPr>
                <w:ilvl w:val="1"/>
                <w:numId w:val="26"/>
              </w:numPr>
              <w:spacing w:before="0" w:after="160" w:line="256" w:lineRule="auto"/>
              <w:jc w:val="left"/>
              <w:rPr>
                <w:rFonts w:eastAsia="바탕"/>
                <w:bCs/>
                <w:lang w:eastAsia="ja-JP"/>
              </w:rPr>
            </w:pPr>
            <w:r w:rsidRPr="00D375A3">
              <w:rPr>
                <w:rFonts w:eastAsia="바탕"/>
                <w:bCs/>
                <w:lang w:eastAsia="ja-JP"/>
              </w:rPr>
              <w:t>FFS the case of CG type 1</w:t>
            </w:r>
          </w:p>
          <w:p w14:paraId="33F213DB" w14:textId="5C4BB0EE" w:rsidR="007E4682" w:rsidRPr="00D424E0" w:rsidRDefault="00D375A3" w:rsidP="00D375A3">
            <w:pPr>
              <w:numPr>
                <w:ilvl w:val="0"/>
                <w:numId w:val="26"/>
              </w:numPr>
              <w:spacing w:before="0" w:after="160" w:line="256" w:lineRule="auto"/>
              <w:jc w:val="left"/>
              <w:rPr>
                <w:rFonts w:eastAsia="바탕"/>
                <w:lang w:eastAsia="ko-KR"/>
              </w:rPr>
            </w:pPr>
            <w:r w:rsidRPr="00D375A3">
              <w:rPr>
                <w:rFonts w:eastAsia="바탕"/>
                <w:bCs/>
                <w:lang w:eastAsia="ja-JP"/>
              </w:rPr>
              <w:t>FFS the application of the above formula to cross-RAT scheduling.</w:t>
            </w:r>
          </w:p>
        </w:tc>
      </w:tr>
    </w:tbl>
    <w:p w14:paraId="0CB1D337" w14:textId="0C9F9874" w:rsidR="00347883" w:rsidRPr="00347883" w:rsidRDefault="005B3CBB" w:rsidP="0048201A">
      <w:pPr>
        <w:spacing w:before="120" w:after="120" w:line="240" w:lineRule="auto"/>
        <w:ind w:left="0" w:firstLine="425"/>
        <w:rPr>
          <w:rFonts w:eastAsia="바탕"/>
          <w:sz w:val="22"/>
          <w:szCs w:val="22"/>
          <w:lang w:val="en-US" w:eastAsia="ko-KR"/>
        </w:rPr>
      </w:pPr>
      <w:r w:rsidRPr="005B3CBB">
        <w:rPr>
          <w:rFonts w:eastAsia="바탕"/>
          <w:sz w:val="22"/>
          <w:szCs w:val="22"/>
          <w:lang w:val="en-US" w:eastAsia="ko-KR"/>
        </w:rPr>
        <w:lastRenderedPageBreak/>
        <w:t xml:space="preserve">In this contribution, we discuss about </w:t>
      </w:r>
      <w:r w:rsidR="00E27B41">
        <w:rPr>
          <w:rFonts w:eastAsia="바탕"/>
          <w:sz w:val="22"/>
          <w:szCs w:val="22"/>
          <w:lang w:val="en-US" w:eastAsia="ko-KR"/>
        </w:rPr>
        <w:t xml:space="preserve">remaining details on </w:t>
      </w:r>
      <w:r w:rsidRPr="005B3CBB">
        <w:rPr>
          <w:rFonts w:eastAsia="바탕"/>
          <w:sz w:val="22"/>
          <w:szCs w:val="22"/>
          <w:lang w:val="en-US" w:eastAsia="ko-KR"/>
        </w:rPr>
        <w:t xml:space="preserve">Mode-1 resource allocation for NR V2X </w:t>
      </w:r>
      <w:proofErr w:type="spellStart"/>
      <w:r w:rsidRPr="005B3CBB">
        <w:rPr>
          <w:rFonts w:eastAsia="바탕"/>
          <w:sz w:val="22"/>
          <w:szCs w:val="22"/>
          <w:lang w:val="en-US" w:eastAsia="ko-KR"/>
        </w:rPr>
        <w:t>sidelink</w:t>
      </w:r>
      <w:proofErr w:type="spellEnd"/>
      <w:r w:rsidRPr="005B3CBB">
        <w:rPr>
          <w:rFonts w:eastAsia="바탕"/>
          <w:sz w:val="22"/>
          <w:szCs w:val="22"/>
          <w:lang w:val="en-US" w:eastAsia="ko-KR"/>
        </w:rPr>
        <w:t xml:space="preserve"> (SL) and provide our proposals and views on each of topics.</w:t>
      </w:r>
      <w:r w:rsidR="002B753A">
        <w:rPr>
          <w:rFonts w:eastAsia="바탕"/>
          <w:sz w:val="22"/>
          <w:szCs w:val="22"/>
          <w:lang w:val="en-US" w:eastAsia="ko-KR"/>
        </w:rPr>
        <w:t xml:space="preserve"> </w:t>
      </w:r>
    </w:p>
    <w:p w14:paraId="1D008E91" w14:textId="77777777" w:rsidR="00561E93" w:rsidRPr="00D03C79" w:rsidRDefault="00D03C79" w:rsidP="00D03C79">
      <w:pPr>
        <w:pStyle w:val="1"/>
        <w:rPr>
          <w:b/>
        </w:rPr>
      </w:pPr>
      <w:r>
        <w:rPr>
          <w:rFonts w:ascii="맑은 고딕" w:eastAsia="맑은 고딕" w:hAnsi="맑은 고딕" w:cs="맑은 고딕" w:hint="eastAsia"/>
          <w:b/>
          <w:lang w:eastAsia="ko-KR"/>
        </w:rPr>
        <w:t>D</w:t>
      </w:r>
      <w:r>
        <w:rPr>
          <w:rFonts w:ascii="맑은 고딕" w:eastAsia="맑은 고딕" w:hAnsi="맑은 고딕" w:cs="맑은 고딕"/>
          <w:b/>
          <w:lang w:eastAsia="ko-KR"/>
        </w:rPr>
        <w:t>iscussion</w:t>
      </w:r>
    </w:p>
    <w:p w14:paraId="396A233F" w14:textId="7C0FF7C8" w:rsidR="00EC0261" w:rsidRPr="009F0FEF" w:rsidRDefault="00971E30" w:rsidP="005B3CBB">
      <w:pPr>
        <w:pStyle w:val="1"/>
        <w:numPr>
          <w:ilvl w:val="1"/>
          <w:numId w:val="1"/>
        </w:numPr>
        <w:spacing w:after="120"/>
        <w:rPr>
          <w:rFonts w:eastAsia="바탕"/>
          <w:b/>
          <w:sz w:val="24"/>
          <w:szCs w:val="24"/>
          <w:lang w:eastAsia="ko-KR"/>
        </w:rPr>
      </w:pPr>
      <w:r w:rsidRPr="00971E30">
        <w:rPr>
          <w:rFonts w:eastAsia="바탕"/>
          <w:b/>
          <w:sz w:val="24"/>
          <w:szCs w:val="24"/>
          <w:lang w:eastAsia="ko-KR"/>
        </w:rPr>
        <w:t>Details on SL DCI format</w:t>
      </w:r>
    </w:p>
    <w:p w14:paraId="6C165735" w14:textId="03676C10" w:rsidR="003C20EF" w:rsidRPr="00C916A8" w:rsidRDefault="00C916A8" w:rsidP="00C916A8">
      <w:pPr>
        <w:spacing w:before="120" w:after="120" w:line="240" w:lineRule="auto"/>
        <w:ind w:left="0" w:firstLine="567"/>
        <w:rPr>
          <w:rFonts w:eastAsia="바탕"/>
          <w:sz w:val="22"/>
          <w:szCs w:val="22"/>
          <w:lang w:eastAsia="ko-KR"/>
        </w:rPr>
      </w:pPr>
      <w:r w:rsidRPr="00C916A8">
        <w:rPr>
          <w:rFonts w:eastAsia="바탕" w:hint="eastAsia"/>
          <w:sz w:val="22"/>
          <w:szCs w:val="22"/>
          <w:lang w:eastAsia="ko-KR"/>
        </w:rPr>
        <w:t>A</w:t>
      </w:r>
      <w:r w:rsidRPr="00C916A8">
        <w:rPr>
          <w:rFonts w:eastAsia="바탕"/>
          <w:sz w:val="22"/>
          <w:szCs w:val="22"/>
          <w:lang w:eastAsia="ko-KR"/>
        </w:rPr>
        <w:t xml:space="preserve">s </w:t>
      </w:r>
      <w:r w:rsidR="0040351F">
        <w:rPr>
          <w:rFonts w:eastAsia="바탕"/>
          <w:sz w:val="22"/>
          <w:szCs w:val="22"/>
          <w:lang w:eastAsia="ko-KR"/>
        </w:rPr>
        <w:t>agreed in RAN1#98bis</w:t>
      </w:r>
      <w:r w:rsidR="00BB0CE7">
        <w:rPr>
          <w:rFonts w:eastAsia="바탕"/>
          <w:sz w:val="22"/>
          <w:szCs w:val="22"/>
          <w:lang w:eastAsia="ko-KR"/>
        </w:rPr>
        <w:t xml:space="preserve"> and 99</w:t>
      </w:r>
      <w:r w:rsidR="0040351F">
        <w:rPr>
          <w:rFonts w:eastAsia="바탕"/>
          <w:sz w:val="22"/>
          <w:szCs w:val="22"/>
          <w:lang w:eastAsia="ko-KR"/>
        </w:rPr>
        <w:t xml:space="preserve">, </w:t>
      </w:r>
      <w:r w:rsidR="003D4688">
        <w:rPr>
          <w:rFonts w:eastAsia="바탕"/>
          <w:sz w:val="22"/>
          <w:szCs w:val="22"/>
          <w:lang w:eastAsia="ko-KR"/>
        </w:rPr>
        <w:t xml:space="preserve">two different SL DCIs </w:t>
      </w:r>
      <w:r w:rsidR="00010C96">
        <w:rPr>
          <w:rFonts w:eastAsia="바탕"/>
          <w:sz w:val="22"/>
          <w:szCs w:val="22"/>
          <w:lang w:eastAsia="ko-KR"/>
        </w:rPr>
        <w:t>including both</w:t>
      </w:r>
      <w:r w:rsidR="00C10EF1">
        <w:rPr>
          <w:rFonts w:eastAsia="바탕"/>
          <w:sz w:val="22"/>
          <w:szCs w:val="22"/>
          <w:lang w:eastAsia="ko-KR"/>
        </w:rPr>
        <w:t xml:space="preserve"> SL RNTI for dynamic grant and SL CS RNTI for</w:t>
      </w:r>
      <w:r w:rsidR="00DB687C">
        <w:rPr>
          <w:rFonts w:eastAsia="바탕"/>
          <w:sz w:val="22"/>
          <w:szCs w:val="22"/>
          <w:lang w:eastAsia="ko-KR"/>
        </w:rPr>
        <w:t xml:space="preserve"> CG type 2</w:t>
      </w:r>
      <w:r w:rsidR="00BB343A">
        <w:rPr>
          <w:rFonts w:eastAsia="바탕"/>
          <w:sz w:val="22"/>
          <w:szCs w:val="22"/>
          <w:lang w:eastAsia="ko-KR"/>
        </w:rPr>
        <w:t xml:space="preserve"> grant </w:t>
      </w:r>
      <w:r w:rsidR="003D7B6E">
        <w:rPr>
          <w:rFonts w:eastAsia="바탕"/>
          <w:sz w:val="22"/>
          <w:szCs w:val="22"/>
          <w:lang w:eastAsia="ko-KR"/>
        </w:rPr>
        <w:t xml:space="preserve">should </w:t>
      </w:r>
      <w:r w:rsidR="003D4688">
        <w:rPr>
          <w:rFonts w:eastAsia="바탕"/>
          <w:sz w:val="22"/>
          <w:szCs w:val="22"/>
          <w:lang w:eastAsia="ko-KR"/>
        </w:rPr>
        <w:t>have the same siz</w:t>
      </w:r>
      <w:r w:rsidR="00BB343A">
        <w:rPr>
          <w:rFonts w:eastAsia="바탕"/>
          <w:sz w:val="22"/>
          <w:szCs w:val="22"/>
          <w:lang w:eastAsia="ko-KR"/>
        </w:rPr>
        <w:t xml:space="preserve">e. </w:t>
      </w:r>
      <w:r w:rsidR="00B75BC1">
        <w:rPr>
          <w:rFonts w:eastAsia="바탕"/>
          <w:sz w:val="22"/>
          <w:szCs w:val="22"/>
          <w:lang w:eastAsia="ko-KR"/>
        </w:rPr>
        <w:t>The two different SL DCI</w:t>
      </w:r>
      <w:r w:rsidR="00B412CD">
        <w:rPr>
          <w:rFonts w:eastAsia="바탕"/>
          <w:sz w:val="22"/>
          <w:szCs w:val="22"/>
          <w:lang w:eastAsia="ko-KR"/>
        </w:rPr>
        <w:t xml:space="preserve">s </w:t>
      </w:r>
      <w:r w:rsidR="007D0566">
        <w:rPr>
          <w:rFonts w:eastAsia="바탕"/>
          <w:sz w:val="22"/>
          <w:szCs w:val="22"/>
          <w:lang w:eastAsia="ko-KR"/>
        </w:rPr>
        <w:t xml:space="preserve">can have same size by </w:t>
      </w:r>
      <w:r w:rsidR="00B82225">
        <w:rPr>
          <w:rFonts w:eastAsia="바탕"/>
          <w:sz w:val="22"/>
          <w:szCs w:val="22"/>
          <w:lang w:eastAsia="ko-KR"/>
        </w:rPr>
        <w:t>zero p</w:t>
      </w:r>
      <w:r w:rsidR="00FF6EB3">
        <w:rPr>
          <w:rFonts w:eastAsia="바탕"/>
          <w:sz w:val="22"/>
          <w:szCs w:val="22"/>
          <w:lang w:eastAsia="ko-KR"/>
        </w:rPr>
        <w:t>adding</w:t>
      </w:r>
      <w:r w:rsidR="00E855D6">
        <w:rPr>
          <w:rFonts w:eastAsia="바탕"/>
          <w:sz w:val="22"/>
          <w:szCs w:val="22"/>
          <w:lang w:eastAsia="ko-KR"/>
        </w:rPr>
        <w:t xml:space="preserve"> and </w:t>
      </w:r>
      <w:r w:rsidR="000C71FD">
        <w:rPr>
          <w:rFonts w:eastAsia="바탕"/>
          <w:sz w:val="22"/>
          <w:szCs w:val="22"/>
          <w:lang w:eastAsia="ko-KR"/>
        </w:rPr>
        <w:t>distinguish it</w:t>
      </w:r>
      <w:r w:rsidR="005564DC">
        <w:rPr>
          <w:rFonts w:eastAsia="바탕"/>
          <w:sz w:val="22"/>
          <w:szCs w:val="22"/>
          <w:lang w:eastAsia="ko-KR"/>
        </w:rPr>
        <w:t xml:space="preserve"> </w:t>
      </w:r>
      <w:r w:rsidR="00B03725">
        <w:rPr>
          <w:rFonts w:eastAsia="바탕"/>
          <w:sz w:val="22"/>
          <w:szCs w:val="22"/>
          <w:lang w:eastAsia="ko-KR"/>
        </w:rPr>
        <w:t xml:space="preserve">by </w:t>
      </w:r>
      <w:r w:rsidR="005564DC">
        <w:rPr>
          <w:rFonts w:eastAsia="바탕"/>
          <w:sz w:val="22"/>
          <w:szCs w:val="22"/>
          <w:lang w:eastAsia="ko-KR"/>
        </w:rPr>
        <w:t>using different SL RNTIs</w:t>
      </w:r>
      <w:r w:rsidR="00B03725">
        <w:rPr>
          <w:rFonts w:eastAsia="바탕"/>
          <w:sz w:val="22"/>
          <w:szCs w:val="22"/>
          <w:lang w:eastAsia="ko-KR"/>
        </w:rPr>
        <w:t>. For</w:t>
      </w:r>
      <w:r w:rsidR="00573B19">
        <w:rPr>
          <w:rFonts w:eastAsia="바탕"/>
          <w:sz w:val="22"/>
          <w:szCs w:val="22"/>
          <w:lang w:eastAsia="ko-KR"/>
        </w:rPr>
        <w:t xml:space="preserve"> al</w:t>
      </w:r>
      <w:r w:rsidR="0065142D">
        <w:rPr>
          <w:rFonts w:eastAsia="바탕"/>
          <w:sz w:val="22"/>
          <w:szCs w:val="22"/>
          <w:lang w:eastAsia="ko-KR"/>
        </w:rPr>
        <w:t>ignment of the size to one</w:t>
      </w:r>
      <w:r w:rsidR="00DC4BF3">
        <w:rPr>
          <w:rFonts w:eastAsia="바탕"/>
          <w:sz w:val="22"/>
          <w:szCs w:val="22"/>
          <w:lang w:eastAsia="ko-KR"/>
        </w:rPr>
        <w:t xml:space="preserve"> of the existing</w:t>
      </w:r>
      <w:r w:rsidR="00BE4865">
        <w:rPr>
          <w:rFonts w:eastAsia="바탕"/>
          <w:sz w:val="22"/>
          <w:szCs w:val="22"/>
          <w:lang w:eastAsia="ko-KR"/>
        </w:rPr>
        <w:t xml:space="preserve"> DCI formats in NR, </w:t>
      </w:r>
      <w:r w:rsidR="00D35DB2">
        <w:rPr>
          <w:rFonts w:eastAsia="바탕"/>
          <w:sz w:val="22"/>
          <w:szCs w:val="22"/>
          <w:lang w:eastAsia="ko-KR"/>
        </w:rPr>
        <w:t>it is necessary to</w:t>
      </w:r>
      <w:r w:rsidR="001D6B20">
        <w:rPr>
          <w:rFonts w:eastAsia="바탕"/>
          <w:sz w:val="22"/>
          <w:szCs w:val="22"/>
          <w:lang w:eastAsia="ko-KR"/>
        </w:rPr>
        <w:t xml:space="preserve"> align</w:t>
      </w:r>
      <w:r w:rsidR="0055461C">
        <w:rPr>
          <w:rFonts w:eastAsia="바탕"/>
          <w:sz w:val="22"/>
          <w:szCs w:val="22"/>
          <w:lang w:eastAsia="ko-KR"/>
        </w:rPr>
        <w:t xml:space="preserve"> the </w:t>
      </w:r>
      <w:r w:rsidR="0019665F">
        <w:rPr>
          <w:rFonts w:eastAsia="바탕"/>
          <w:sz w:val="22"/>
          <w:szCs w:val="22"/>
          <w:lang w:eastAsia="ko-KR"/>
        </w:rPr>
        <w:t>size possibly with</w:t>
      </w:r>
      <w:r w:rsidR="00C04AAA">
        <w:rPr>
          <w:rFonts w:eastAsia="바탕"/>
          <w:sz w:val="22"/>
          <w:szCs w:val="22"/>
          <w:lang w:eastAsia="ko-KR"/>
        </w:rPr>
        <w:t xml:space="preserve"> padding bits, in order to</w:t>
      </w:r>
      <w:r w:rsidR="003F0C60">
        <w:rPr>
          <w:rFonts w:eastAsia="바탕"/>
          <w:sz w:val="22"/>
          <w:szCs w:val="22"/>
          <w:lang w:eastAsia="ko-KR"/>
        </w:rPr>
        <w:t xml:space="preserve"> avoid</w:t>
      </w:r>
      <w:r w:rsidR="00933F79">
        <w:rPr>
          <w:rFonts w:eastAsia="바탕"/>
          <w:sz w:val="22"/>
          <w:szCs w:val="22"/>
          <w:lang w:eastAsia="ko-KR"/>
        </w:rPr>
        <w:t xml:space="preserve"> further blind decoding and </w:t>
      </w:r>
      <w:r w:rsidR="00DB7B9C">
        <w:rPr>
          <w:rFonts w:eastAsia="바탕"/>
          <w:sz w:val="22"/>
          <w:szCs w:val="22"/>
          <w:lang w:eastAsia="ko-KR"/>
        </w:rPr>
        <w:t>high</w:t>
      </w:r>
      <w:r w:rsidR="007B56D9">
        <w:rPr>
          <w:rFonts w:eastAsia="바탕"/>
          <w:sz w:val="22"/>
          <w:szCs w:val="22"/>
          <w:lang w:eastAsia="ko-KR"/>
        </w:rPr>
        <w:t>er complexity</w:t>
      </w:r>
      <w:r w:rsidR="009473A0">
        <w:rPr>
          <w:rFonts w:eastAsia="바탕"/>
          <w:sz w:val="22"/>
          <w:szCs w:val="22"/>
          <w:lang w:eastAsia="ko-KR"/>
        </w:rPr>
        <w:t>.</w:t>
      </w:r>
    </w:p>
    <w:p w14:paraId="301C815E" w14:textId="42BADB1F" w:rsidR="005A42A4" w:rsidRDefault="00715EFC" w:rsidP="00F03387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1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 w:rsidR="00F03387">
        <w:rPr>
          <w:rFonts w:eastAsia="바탕"/>
          <w:b/>
          <w:bCs/>
          <w:i/>
          <w:iCs/>
          <w:sz w:val="22"/>
          <w:szCs w:val="22"/>
          <w:lang w:val="en-US" w:eastAsia="ko-KR"/>
        </w:rPr>
        <w:t>The size of the new DCI format and the size of one of the existing NR DCI formats are aligned</w:t>
      </w:r>
      <w:r w:rsidR="001B467B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(Confirm working assumption)</w:t>
      </w:r>
    </w:p>
    <w:p w14:paraId="4F4F1554" w14:textId="09DBF421" w:rsidR="001B467B" w:rsidRDefault="00D32A06" w:rsidP="00F0338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ab/>
      </w:r>
      <w:r w:rsidR="006772A0">
        <w:rPr>
          <w:rFonts w:eastAsia="바탕" w:hint="eastAsia"/>
          <w:sz w:val="22"/>
          <w:szCs w:val="22"/>
          <w:lang w:eastAsia="ko-KR"/>
        </w:rPr>
        <w:t>R</w:t>
      </w:r>
      <w:r w:rsidR="006772A0">
        <w:rPr>
          <w:rFonts w:eastAsia="바탕"/>
          <w:sz w:val="22"/>
          <w:szCs w:val="22"/>
          <w:lang w:eastAsia="ko-KR"/>
        </w:rPr>
        <w:t xml:space="preserve">egarding SL DCI contents, </w:t>
      </w:r>
      <w:r w:rsidR="00086B8B">
        <w:rPr>
          <w:rFonts w:eastAsia="바탕"/>
          <w:sz w:val="22"/>
          <w:szCs w:val="22"/>
          <w:lang w:eastAsia="ko-KR"/>
        </w:rPr>
        <w:t xml:space="preserve">some </w:t>
      </w:r>
      <w:r w:rsidR="006772A0">
        <w:rPr>
          <w:rFonts w:eastAsia="바탕"/>
          <w:sz w:val="22"/>
          <w:szCs w:val="22"/>
          <w:lang w:eastAsia="ko-KR"/>
        </w:rPr>
        <w:t>SL DCI contents</w:t>
      </w:r>
      <w:r w:rsidR="00086B8B">
        <w:rPr>
          <w:rFonts w:eastAsia="바탕"/>
          <w:sz w:val="22"/>
          <w:szCs w:val="22"/>
          <w:lang w:eastAsia="ko-KR"/>
        </w:rPr>
        <w:t xml:space="preserve"> highlighted by red colour</w:t>
      </w:r>
      <w:r w:rsidR="006772A0">
        <w:rPr>
          <w:rFonts w:eastAsia="바탕"/>
          <w:sz w:val="22"/>
          <w:szCs w:val="22"/>
          <w:lang w:eastAsia="ko-KR"/>
        </w:rPr>
        <w:t xml:space="preserve"> </w:t>
      </w:r>
      <w:r w:rsidR="00086B8B">
        <w:rPr>
          <w:rFonts w:eastAsia="바탕"/>
          <w:sz w:val="22"/>
          <w:szCs w:val="22"/>
          <w:lang w:eastAsia="ko-KR"/>
        </w:rPr>
        <w:t xml:space="preserve">additionally </w:t>
      </w:r>
      <w:r w:rsidR="006772A0">
        <w:rPr>
          <w:rFonts w:eastAsia="바탕"/>
          <w:sz w:val="22"/>
          <w:szCs w:val="22"/>
          <w:lang w:eastAsia="ko-KR"/>
        </w:rPr>
        <w:t xml:space="preserve">needs to be </w:t>
      </w:r>
      <w:r w:rsidR="00086B8B">
        <w:rPr>
          <w:rFonts w:eastAsia="바탕"/>
          <w:sz w:val="22"/>
          <w:szCs w:val="22"/>
          <w:lang w:eastAsia="ko-KR"/>
        </w:rPr>
        <w:t>considered</w:t>
      </w:r>
      <w:r w:rsidR="006772A0">
        <w:rPr>
          <w:rFonts w:eastAsia="바탕"/>
          <w:sz w:val="22"/>
          <w:szCs w:val="22"/>
          <w:lang w:eastAsia="ko-KR"/>
        </w:rPr>
        <w:t xml:space="preserve"> on top of currently agreed SL DCI contents as </w:t>
      </w:r>
      <w:r w:rsidR="00086B8B">
        <w:rPr>
          <w:rFonts w:eastAsia="바탕"/>
          <w:sz w:val="22"/>
          <w:szCs w:val="22"/>
          <w:lang w:eastAsia="ko-KR"/>
        </w:rPr>
        <w:t>shown in following</w:t>
      </w:r>
      <w:r w:rsidR="006772A0">
        <w:rPr>
          <w:rFonts w:eastAsia="바탕"/>
          <w:sz w:val="22"/>
          <w:szCs w:val="22"/>
          <w:lang w:eastAsia="ko-KR"/>
        </w:rPr>
        <w:t xml:space="preserve"> table: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72A0" w14:paraId="15A5399E" w14:textId="77777777" w:rsidTr="006772A0">
        <w:tc>
          <w:tcPr>
            <w:tcW w:w="9628" w:type="dxa"/>
          </w:tcPr>
          <w:p w14:paraId="71800BA6" w14:textId="7950888A" w:rsidR="006772A0" w:rsidRPr="00086B8B" w:rsidRDefault="006772A0" w:rsidP="00086B8B">
            <w:pPr>
              <w:pStyle w:val="af2"/>
              <w:numPr>
                <w:ilvl w:val="0"/>
                <w:numId w:val="28"/>
              </w:numPr>
              <w:spacing w:line="240" w:lineRule="auto"/>
              <w:rPr>
                <w:rFonts w:eastAsia="SimSun"/>
                <w:lang w:eastAsia="ko-KR"/>
              </w:rPr>
            </w:pPr>
            <w:r w:rsidRPr="00086B8B">
              <w:rPr>
                <w:rFonts w:eastAsia="SimSun"/>
                <w:lang w:eastAsia="ko-KR"/>
              </w:rPr>
              <w:t>Time gap – [x] bits</w:t>
            </w:r>
            <w:r w:rsidRPr="00086B8B">
              <w:rPr>
                <w:rFonts w:eastAsia="SimSun" w:hint="eastAsia"/>
                <w:lang w:eastAsia="zh-CN"/>
              </w:rPr>
              <w:t xml:space="preserve"> </w:t>
            </w:r>
            <w:r w:rsidRPr="00086B8B">
              <w:rPr>
                <w:rFonts w:eastAsia="SimSun"/>
                <w:lang w:eastAsia="ko-KR"/>
              </w:rPr>
              <w:t>determined by higher layer parameter</w:t>
            </w:r>
            <w:r w:rsidRPr="00086B8B"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Pr="00086B8B">
              <w:rPr>
                <w:rFonts w:eastAsia="SimSun"/>
                <w:i/>
                <w:lang w:eastAsia="ko-KR"/>
              </w:rPr>
              <w:t>timeGapFirstSidelinkTransmission</w:t>
            </w:r>
            <w:proofErr w:type="spellEnd"/>
            <w:r w:rsidRPr="00086B8B">
              <w:rPr>
                <w:rFonts w:eastAsia="SimSun" w:hint="eastAsia"/>
                <w:i/>
                <w:lang w:eastAsia="zh-CN"/>
              </w:rPr>
              <w:t xml:space="preserve">, </w:t>
            </w:r>
            <w:r w:rsidRPr="00086B8B">
              <w:rPr>
                <w:rFonts w:eastAsia="SimSun"/>
                <w:lang w:eastAsia="ko-KR"/>
              </w:rPr>
              <w:t xml:space="preserve">as defined in subclause </w:t>
            </w:r>
            <w:proofErr w:type="spellStart"/>
            <w:r w:rsidRPr="00086B8B">
              <w:rPr>
                <w:rFonts w:eastAsia="SimSun"/>
                <w:lang w:eastAsia="ko-KR"/>
              </w:rPr>
              <w:t>x.x.x</w:t>
            </w:r>
            <w:proofErr w:type="spellEnd"/>
            <w:r w:rsidRPr="00086B8B">
              <w:rPr>
                <w:rFonts w:eastAsia="SimSun"/>
                <w:lang w:eastAsia="ko-KR"/>
              </w:rPr>
              <w:t xml:space="preserve"> of [6, TS 38.214]</w:t>
            </w:r>
          </w:p>
          <w:p w14:paraId="584BC116" w14:textId="0EEA0596" w:rsidR="006772A0" w:rsidRPr="006772A0" w:rsidRDefault="006772A0" w:rsidP="00086B8B">
            <w:pPr>
              <w:pStyle w:val="af2"/>
              <w:numPr>
                <w:ilvl w:val="0"/>
                <w:numId w:val="28"/>
              </w:numPr>
              <w:spacing w:line="240" w:lineRule="auto"/>
              <w:rPr>
                <w:rFonts w:eastAsia="SimSun"/>
                <w:lang w:eastAsia="ko-KR"/>
              </w:rPr>
            </w:pPr>
            <w:r w:rsidRPr="006772A0">
              <w:rPr>
                <w:rFonts w:eastAsia="SimSun"/>
                <w:lang w:eastAsia="ko-KR"/>
              </w:rPr>
              <w:lastRenderedPageBreak/>
              <w:t>HARQ process ID – [x] bits</w:t>
            </w:r>
            <w:r w:rsidRPr="006772A0">
              <w:rPr>
                <w:rFonts w:eastAsia="SimSun" w:hint="eastAsia"/>
                <w:lang w:eastAsia="ko-KR"/>
              </w:rPr>
              <w:t xml:space="preserve"> </w:t>
            </w:r>
            <w:r w:rsidRPr="006772A0">
              <w:rPr>
                <w:rFonts w:eastAsia="SimSun"/>
                <w:lang w:eastAsia="ko-KR"/>
              </w:rPr>
              <w:t xml:space="preserve">as defined in subclause </w:t>
            </w:r>
            <w:proofErr w:type="spellStart"/>
            <w:r w:rsidRPr="006772A0">
              <w:rPr>
                <w:rFonts w:eastAsia="SimSun"/>
                <w:lang w:eastAsia="ko-KR"/>
              </w:rPr>
              <w:t>x.x.x</w:t>
            </w:r>
            <w:proofErr w:type="spellEnd"/>
            <w:r w:rsidRPr="006772A0">
              <w:rPr>
                <w:rFonts w:eastAsia="SimSun"/>
                <w:lang w:eastAsia="ko-KR"/>
              </w:rPr>
              <w:t xml:space="preserve"> of [6, TS 38.214]</w:t>
            </w:r>
          </w:p>
          <w:p w14:paraId="6D3B447A" w14:textId="64F10EF4" w:rsidR="006772A0" w:rsidRPr="006772A0" w:rsidRDefault="006772A0" w:rsidP="00086B8B">
            <w:pPr>
              <w:pStyle w:val="af2"/>
              <w:numPr>
                <w:ilvl w:val="0"/>
                <w:numId w:val="28"/>
              </w:numPr>
              <w:spacing w:line="240" w:lineRule="auto"/>
              <w:rPr>
                <w:rFonts w:eastAsia="SimSun"/>
                <w:lang w:eastAsia="ko-KR"/>
              </w:rPr>
            </w:pPr>
            <w:r w:rsidRPr="006772A0">
              <w:rPr>
                <w:rFonts w:eastAsia="SimSun"/>
                <w:lang w:eastAsia="ko-KR"/>
              </w:rPr>
              <w:t>New data indicator – 1 bit</w:t>
            </w:r>
            <w:r w:rsidRPr="006772A0">
              <w:rPr>
                <w:rFonts w:eastAsia="SimSun" w:hint="eastAsia"/>
                <w:lang w:eastAsia="ko-KR"/>
              </w:rPr>
              <w:t xml:space="preserve"> </w:t>
            </w:r>
            <w:r w:rsidRPr="006772A0">
              <w:rPr>
                <w:rFonts w:eastAsia="SimSun"/>
                <w:lang w:eastAsia="ko-KR"/>
              </w:rPr>
              <w:t xml:space="preserve">as defined in subclause </w:t>
            </w:r>
            <w:proofErr w:type="spellStart"/>
            <w:r w:rsidRPr="006772A0">
              <w:rPr>
                <w:rFonts w:eastAsia="SimSun"/>
                <w:lang w:eastAsia="ko-KR"/>
              </w:rPr>
              <w:t>x.x.x</w:t>
            </w:r>
            <w:proofErr w:type="spellEnd"/>
            <w:r w:rsidRPr="006772A0">
              <w:rPr>
                <w:rFonts w:eastAsia="SimSun"/>
                <w:lang w:eastAsia="ko-KR"/>
              </w:rPr>
              <w:t xml:space="preserve"> of [6, TS 38.214]</w:t>
            </w:r>
          </w:p>
          <w:p w14:paraId="15BEF435" w14:textId="01D801C4" w:rsidR="006772A0" w:rsidRPr="006772A0" w:rsidRDefault="006772A0" w:rsidP="00086B8B">
            <w:pPr>
              <w:pStyle w:val="af2"/>
              <w:numPr>
                <w:ilvl w:val="0"/>
                <w:numId w:val="28"/>
              </w:numPr>
              <w:spacing w:line="240" w:lineRule="auto"/>
              <w:rPr>
                <w:rFonts w:eastAsia="SimSun"/>
                <w:lang w:eastAsia="ko-KR"/>
              </w:rPr>
            </w:pPr>
            <w:r w:rsidRPr="006772A0">
              <w:rPr>
                <w:rFonts w:eastAsia="SimSun" w:hint="eastAsia"/>
                <w:lang w:eastAsia="ko-KR"/>
              </w:rPr>
              <w:t>L</w:t>
            </w:r>
            <w:r w:rsidRPr="006772A0">
              <w:rPr>
                <w:rFonts w:eastAsia="SimSun"/>
                <w:lang w:eastAsia="ko-KR"/>
              </w:rPr>
              <w:t>owest index of the subchannel allocation to the initial transmission –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SimSun" w:hAnsi="Cambria Math"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lang w:eastAsia="ko-KR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eastAsia="SimSun"/>
                          <w:lang w:eastAsia="ko-KR"/>
                        </w:rPr>
                        <m:t>log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SimSun"/>
                          <w:lang w:eastAsia="ko-KR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eastAsia="SimSun"/>
                      <w:lang w:eastAsia="ko-KR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eastAsia="SimSun" w:hAnsi="Cambria Math"/>
                          <w:lang w:eastAsia="ko-KR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eastAsia="SimSun"/>
                          <w:lang w:eastAsia="ko-KR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SimSun"/>
                          <w:lang w:eastAsia="ko-KR"/>
                        </w:rPr>
                        <m:t xml:space="preserve"> </m:t>
                      </m:r>
                      <w:proofErr w:type="spellStart"/>
                      <m:r>
                        <m:rPr>
                          <m:nor/>
                        </m:rPr>
                        <w:rPr>
                          <w:rFonts w:eastAsia="SimSun"/>
                          <w:lang w:eastAsia="ko-KR"/>
                        </w:rPr>
                        <m:t>subChannel</m:t>
                      </m:r>
                      <w:proofErr w:type="spellEnd"/>
                    </m:sub>
                    <m:sup>
                      <m:r>
                        <m:rPr>
                          <m:nor/>
                        </m:rPr>
                        <w:rPr>
                          <w:rFonts w:eastAsia="SimSun"/>
                          <w:lang w:eastAsia="ko-KR"/>
                        </w:rPr>
                        <m:t xml:space="preserve"> SL</m:t>
                      </m:r>
                    </m:sup>
                  </m:sSubSup>
                  <m:r>
                    <m:rPr>
                      <m:nor/>
                    </m:rPr>
                    <w:rPr>
                      <w:rFonts w:eastAsia="SimSun"/>
                      <w:lang w:eastAsia="ko-KR"/>
                    </w:rPr>
                    <m:t>)</m:t>
                  </m:r>
                </m:e>
              </m:d>
            </m:oMath>
            <w:r w:rsidRPr="006772A0">
              <w:rPr>
                <w:rFonts w:eastAsia="SimSun"/>
                <w:lang w:eastAsia="ko-KR"/>
              </w:rPr>
              <w:t xml:space="preserve"> bits</w:t>
            </w:r>
            <w:r w:rsidRPr="006772A0">
              <w:rPr>
                <w:rFonts w:eastAsia="SimSun" w:hint="eastAsia"/>
                <w:lang w:eastAsia="ko-KR"/>
              </w:rPr>
              <w:t xml:space="preserve"> </w:t>
            </w:r>
            <w:r w:rsidRPr="006772A0">
              <w:rPr>
                <w:rFonts w:eastAsia="SimSun"/>
                <w:lang w:eastAsia="ko-KR"/>
              </w:rPr>
              <w:t xml:space="preserve">as defined in subclause </w:t>
            </w:r>
            <w:proofErr w:type="spellStart"/>
            <w:r w:rsidRPr="006772A0">
              <w:rPr>
                <w:rFonts w:eastAsia="SimSun"/>
                <w:lang w:eastAsia="ko-KR"/>
              </w:rPr>
              <w:t>x.x.x</w:t>
            </w:r>
            <w:proofErr w:type="spellEnd"/>
            <w:r w:rsidRPr="006772A0">
              <w:rPr>
                <w:rFonts w:eastAsia="SimSun"/>
                <w:lang w:eastAsia="ko-KR"/>
              </w:rPr>
              <w:t xml:space="preserve"> of [6, TS 38.214]</w:t>
            </w:r>
          </w:p>
          <w:p w14:paraId="59AB60B5" w14:textId="626B7824" w:rsidR="006772A0" w:rsidRPr="006772A0" w:rsidRDefault="006772A0" w:rsidP="00086B8B">
            <w:pPr>
              <w:pStyle w:val="af2"/>
              <w:numPr>
                <w:ilvl w:val="0"/>
                <w:numId w:val="28"/>
              </w:numPr>
              <w:spacing w:line="240" w:lineRule="auto"/>
              <w:rPr>
                <w:rFonts w:eastAsia="SimSun"/>
                <w:lang w:eastAsia="ko-KR"/>
              </w:rPr>
            </w:pPr>
            <w:r w:rsidRPr="006772A0">
              <w:rPr>
                <w:rFonts w:eastAsia="SimSun"/>
                <w:lang w:eastAsia="ko-KR"/>
              </w:rPr>
              <w:t>SCI format 0-1 fields according to subclause 8.3.1.1:</w:t>
            </w:r>
          </w:p>
          <w:p w14:paraId="1EA9D639" w14:textId="509B31E4" w:rsidR="006772A0" w:rsidRPr="006772A0" w:rsidRDefault="006772A0" w:rsidP="00086B8B">
            <w:pPr>
              <w:pStyle w:val="af2"/>
              <w:numPr>
                <w:ilvl w:val="1"/>
                <w:numId w:val="28"/>
              </w:numPr>
              <w:spacing w:line="240" w:lineRule="auto"/>
              <w:rPr>
                <w:rFonts w:eastAsia="SimSun"/>
                <w:lang w:eastAsia="ko-KR"/>
              </w:rPr>
            </w:pPr>
            <w:r w:rsidRPr="006772A0">
              <w:rPr>
                <w:rFonts w:eastAsia="SimSun"/>
                <w:lang w:eastAsia="ko-KR"/>
              </w:rPr>
              <w:t>Frequency resource assignment.</w:t>
            </w:r>
          </w:p>
          <w:p w14:paraId="748C13B5" w14:textId="607D4432" w:rsidR="006772A0" w:rsidRPr="006772A0" w:rsidRDefault="006772A0" w:rsidP="00086B8B">
            <w:pPr>
              <w:pStyle w:val="af2"/>
              <w:numPr>
                <w:ilvl w:val="1"/>
                <w:numId w:val="28"/>
              </w:numPr>
              <w:spacing w:line="240" w:lineRule="auto"/>
              <w:rPr>
                <w:rFonts w:eastAsia="SimSun"/>
                <w:lang w:eastAsia="ko-KR"/>
              </w:rPr>
            </w:pPr>
            <w:r w:rsidRPr="006772A0">
              <w:rPr>
                <w:rFonts w:eastAsia="SimSun"/>
                <w:lang w:eastAsia="ko-KR"/>
              </w:rPr>
              <w:t>Time resource assignment.</w:t>
            </w:r>
          </w:p>
          <w:p w14:paraId="3CDD0023" w14:textId="72D55417" w:rsidR="006772A0" w:rsidRPr="006772A0" w:rsidRDefault="006772A0" w:rsidP="00086B8B">
            <w:pPr>
              <w:pStyle w:val="af2"/>
              <w:numPr>
                <w:ilvl w:val="0"/>
                <w:numId w:val="28"/>
              </w:numPr>
              <w:spacing w:line="240" w:lineRule="auto"/>
              <w:rPr>
                <w:rFonts w:eastAsia="SimSun"/>
                <w:lang w:eastAsia="ko-KR"/>
              </w:rPr>
            </w:pPr>
            <w:r w:rsidRPr="006772A0">
              <w:rPr>
                <w:rFonts w:eastAsia="SimSun" w:hint="eastAsia"/>
                <w:lang w:eastAsia="ko-KR"/>
              </w:rPr>
              <w:t>PS</w:t>
            </w:r>
            <w:r w:rsidRPr="006772A0">
              <w:rPr>
                <w:rFonts w:eastAsia="SimSun"/>
                <w:lang w:eastAsia="ko-KR"/>
              </w:rPr>
              <w:t>F</w:t>
            </w:r>
            <w:r w:rsidRPr="006772A0">
              <w:rPr>
                <w:rFonts w:eastAsia="SimSun" w:hint="eastAsia"/>
                <w:lang w:eastAsia="ko-KR"/>
              </w:rPr>
              <w:t>CH-to-HARQ</w:t>
            </w:r>
            <w:r w:rsidRPr="006772A0">
              <w:rPr>
                <w:rFonts w:eastAsia="SimSun"/>
                <w:lang w:eastAsia="ko-KR"/>
              </w:rPr>
              <w:t xml:space="preserve"> </w:t>
            </w:r>
            <w:r w:rsidRPr="006772A0">
              <w:rPr>
                <w:rFonts w:eastAsia="SimSun" w:hint="eastAsia"/>
                <w:lang w:eastAsia="ko-KR"/>
              </w:rPr>
              <w:t>feedback timing indicator</w:t>
            </w:r>
            <w:r w:rsidRPr="006772A0">
              <w:rPr>
                <w:rFonts w:eastAsia="SimSun"/>
                <w:lang w:eastAsia="ko-KR"/>
              </w:rPr>
              <w:t xml:space="preserve"> – 3 bits</w:t>
            </w:r>
            <w:r w:rsidRPr="006772A0">
              <w:rPr>
                <w:rFonts w:eastAsia="SimSun" w:hint="eastAsia"/>
                <w:lang w:eastAsia="ko-KR"/>
              </w:rPr>
              <w:t xml:space="preserve"> </w:t>
            </w:r>
            <w:r w:rsidRPr="006772A0">
              <w:rPr>
                <w:rFonts w:eastAsia="SimSun"/>
                <w:lang w:eastAsia="ko-KR"/>
              </w:rPr>
              <w:t xml:space="preserve">as defined in subclause </w:t>
            </w:r>
            <w:proofErr w:type="spellStart"/>
            <w:r w:rsidRPr="006772A0">
              <w:rPr>
                <w:rFonts w:eastAsia="SimSun"/>
                <w:lang w:eastAsia="ko-KR"/>
              </w:rPr>
              <w:t>x.x.x</w:t>
            </w:r>
            <w:proofErr w:type="spellEnd"/>
            <w:r w:rsidRPr="006772A0">
              <w:rPr>
                <w:rFonts w:eastAsia="SimSun"/>
                <w:lang w:eastAsia="ko-KR"/>
              </w:rPr>
              <w:t xml:space="preserve"> of [6, TS 38.214].</w:t>
            </w:r>
          </w:p>
          <w:p w14:paraId="055B2273" w14:textId="73104EBA" w:rsidR="006772A0" w:rsidRPr="006772A0" w:rsidRDefault="006772A0" w:rsidP="00086B8B">
            <w:pPr>
              <w:pStyle w:val="af2"/>
              <w:numPr>
                <w:ilvl w:val="0"/>
                <w:numId w:val="28"/>
              </w:numPr>
              <w:spacing w:line="240" w:lineRule="auto"/>
              <w:rPr>
                <w:rFonts w:eastAsia="SimSun"/>
                <w:lang w:eastAsia="ko-KR"/>
              </w:rPr>
            </w:pPr>
            <w:r w:rsidRPr="006772A0">
              <w:rPr>
                <w:rFonts w:eastAsia="SimSun" w:hint="eastAsia"/>
                <w:lang w:eastAsia="ko-KR"/>
              </w:rPr>
              <w:t>P</w:t>
            </w:r>
            <w:r w:rsidRPr="006772A0">
              <w:rPr>
                <w:rFonts w:eastAsia="SimSun"/>
                <w:lang w:eastAsia="ko-KR"/>
              </w:rPr>
              <w:t>UCCH resource</w:t>
            </w:r>
            <w:r w:rsidRPr="006772A0">
              <w:rPr>
                <w:rFonts w:eastAsia="SimSun" w:hint="eastAsia"/>
                <w:lang w:eastAsia="ko-KR"/>
              </w:rPr>
              <w:t xml:space="preserve"> indicator</w:t>
            </w:r>
            <w:r w:rsidRPr="006772A0">
              <w:rPr>
                <w:rFonts w:eastAsia="SimSun"/>
                <w:lang w:eastAsia="ko-KR"/>
              </w:rPr>
              <w:t xml:space="preserve"> – 3 bits</w:t>
            </w:r>
            <w:r w:rsidRPr="006772A0">
              <w:rPr>
                <w:rFonts w:eastAsia="SimSun" w:hint="eastAsia"/>
                <w:lang w:eastAsia="ko-KR"/>
              </w:rPr>
              <w:t xml:space="preserve"> </w:t>
            </w:r>
            <w:r w:rsidRPr="006772A0">
              <w:rPr>
                <w:rFonts w:eastAsia="SimSun"/>
                <w:lang w:eastAsia="ko-KR"/>
              </w:rPr>
              <w:t xml:space="preserve">as defined in subclause </w:t>
            </w:r>
            <w:proofErr w:type="spellStart"/>
            <w:r w:rsidRPr="006772A0">
              <w:rPr>
                <w:rFonts w:eastAsia="SimSun"/>
                <w:lang w:eastAsia="ko-KR"/>
              </w:rPr>
              <w:t>x.x.x</w:t>
            </w:r>
            <w:proofErr w:type="spellEnd"/>
            <w:r w:rsidRPr="006772A0">
              <w:rPr>
                <w:rFonts w:eastAsia="SimSun"/>
                <w:lang w:eastAsia="ko-KR"/>
              </w:rPr>
              <w:t xml:space="preserve"> of [6, TS 38.214].</w:t>
            </w:r>
          </w:p>
          <w:p w14:paraId="14454031" w14:textId="7FE1E7EA" w:rsidR="006772A0" w:rsidRDefault="006772A0" w:rsidP="00086B8B">
            <w:pPr>
              <w:pStyle w:val="af2"/>
              <w:numPr>
                <w:ilvl w:val="0"/>
                <w:numId w:val="28"/>
              </w:numPr>
              <w:spacing w:line="240" w:lineRule="auto"/>
              <w:rPr>
                <w:rFonts w:eastAsia="SimSun"/>
                <w:lang w:eastAsia="ko-KR"/>
              </w:rPr>
            </w:pPr>
            <w:r w:rsidRPr="006772A0">
              <w:rPr>
                <w:rFonts w:eastAsia="SimSun"/>
                <w:lang w:eastAsia="ko-KR"/>
              </w:rPr>
              <w:t>Configuration index – 0 bit if the UE is not configured to monitor DCI format 3_0 with CRC scrambled by SL-CS-RNTI; otherwise [x] bits</w:t>
            </w:r>
            <w:r w:rsidRPr="006772A0">
              <w:rPr>
                <w:rFonts w:eastAsia="SimSun" w:hint="eastAsia"/>
                <w:lang w:eastAsia="ko-KR"/>
              </w:rPr>
              <w:t xml:space="preserve"> </w:t>
            </w:r>
            <w:r w:rsidRPr="006772A0">
              <w:rPr>
                <w:rFonts w:eastAsia="SimSun"/>
                <w:lang w:eastAsia="ko-KR"/>
              </w:rPr>
              <w:t xml:space="preserve">as defined in subclause </w:t>
            </w:r>
            <w:proofErr w:type="spellStart"/>
            <w:r w:rsidRPr="006772A0">
              <w:rPr>
                <w:rFonts w:eastAsia="SimSun"/>
                <w:lang w:eastAsia="ko-KR"/>
              </w:rPr>
              <w:t>x.x.x</w:t>
            </w:r>
            <w:proofErr w:type="spellEnd"/>
            <w:r w:rsidRPr="006772A0">
              <w:rPr>
                <w:rFonts w:eastAsia="SimSun"/>
                <w:lang w:eastAsia="ko-KR"/>
              </w:rPr>
              <w:t xml:space="preserve"> of [6, TS 38.214]. If the UE is configured to monitor DCI format 3_0 with CRC scrambled by SL-CS-RNTI, this field is reserved for DCI format 3_0 with CRC scrambled by SL-RNTI. </w:t>
            </w:r>
          </w:p>
          <w:p w14:paraId="342F5A56" w14:textId="401E6BEF" w:rsidR="006772A0" w:rsidRDefault="00086B8B" w:rsidP="00086B8B">
            <w:pPr>
              <w:pStyle w:val="af2"/>
              <w:numPr>
                <w:ilvl w:val="0"/>
                <w:numId w:val="28"/>
              </w:numPr>
              <w:spacing w:line="240" w:lineRule="auto"/>
              <w:rPr>
                <w:rFonts w:eastAsiaTheme="minorEastAsia"/>
                <w:color w:val="FF0000"/>
                <w:lang w:eastAsia="ko-KR"/>
              </w:rPr>
            </w:pPr>
            <w:r w:rsidRPr="00086B8B">
              <w:rPr>
                <w:rFonts w:eastAsiaTheme="minorEastAsia"/>
                <w:color w:val="FF0000"/>
                <w:lang w:eastAsia="ko-KR"/>
              </w:rPr>
              <w:t>Counter DAI – 2bits if dynamic SL HARQ-ACK codebook</w:t>
            </w:r>
            <w:r>
              <w:rPr>
                <w:rFonts w:eastAsiaTheme="minorEastAsia"/>
                <w:color w:val="FF0000"/>
                <w:lang w:eastAsia="ko-KR"/>
              </w:rPr>
              <w:t xml:space="preserve"> is configured when reporting the SL HARQ-ACK to </w:t>
            </w:r>
            <w:proofErr w:type="spellStart"/>
            <w:r>
              <w:rPr>
                <w:rFonts w:eastAsiaTheme="minorEastAsia"/>
                <w:color w:val="FF0000"/>
                <w:lang w:eastAsia="ko-KR"/>
              </w:rPr>
              <w:t>gNB</w:t>
            </w:r>
            <w:proofErr w:type="spellEnd"/>
            <w:r>
              <w:rPr>
                <w:rFonts w:eastAsiaTheme="minorEastAsia"/>
                <w:color w:val="FF0000"/>
                <w:lang w:eastAsia="ko-KR"/>
              </w:rPr>
              <w:t xml:space="preserve">; otherwise </w:t>
            </w:r>
            <w:r>
              <w:rPr>
                <w:rFonts w:eastAsiaTheme="minorEastAsia"/>
                <w:color w:val="FF0000"/>
                <w:lang w:eastAsia="ko-KR"/>
              </w:rPr>
              <w:t>0</w:t>
            </w:r>
            <w:r>
              <w:rPr>
                <w:rFonts w:eastAsiaTheme="minorEastAsia"/>
                <w:color w:val="FF0000"/>
                <w:lang w:eastAsia="ko-KR"/>
              </w:rPr>
              <w:t xml:space="preserve"> </w:t>
            </w:r>
            <w:r>
              <w:rPr>
                <w:rFonts w:eastAsiaTheme="minorEastAsia"/>
                <w:color w:val="FF0000"/>
                <w:lang w:eastAsia="ko-KR"/>
              </w:rPr>
              <w:t>bit</w:t>
            </w:r>
            <w:r>
              <w:rPr>
                <w:rFonts w:eastAsiaTheme="minorEastAsia"/>
                <w:color w:val="FF0000"/>
                <w:lang w:eastAsia="ko-KR"/>
              </w:rPr>
              <w:t>.</w:t>
            </w:r>
          </w:p>
          <w:p w14:paraId="41AFF05F" w14:textId="4A118F27" w:rsidR="006772A0" w:rsidRDefault="00086B8B" w:rsidP="00BF7C2E">
            <w:pPr>
              <w:pStyle w:val="af2"/>
              <w:numPr>
                <w:ilvl w:val="0"/>
                <w:numId w:val="28"/>
              </w:numPr>
              <w:spacing w:line="240" w:lineRule="auto"/>
            </w:pPr>
            <w:r>
              <w:rPr>
                <w:rFonts w:eastAsiaTheme="minorEastAsia" w:hint="eastAsia"/>
                <w:color w:val="FF0000"/>
                <w:lang w:eastAsia="ko-KR"/>
              </w:rPr>
              <w:t>A</w:t>
            </w:r>
            <w:r>
              <w:rPr>
                <w:rFonts w:eastAsiaTheme="minorEastAsia"/>
                <w:color w:val="FF0000"/>
                <w:lang w:eastAsia="ko-KR"/>
              </w:rPr>
              <w:t xml:space="preserve">ctivation/release – 1bit if DCI format 3_0 with CRC scrambled by SL-CS-RNTI; </w:t>
            </w:r>
            <w:r>
              <w:rPr>
                <w:rFonts w:eastAsiaTheme="minorEastAsia"/>
                <w:color w:val="FF0000"/>
                <w:lang w:eastAsia="ko-KR"/>
              </w:rPr>
              <w:t>otherwise 0 bit.</w:t>
            </w:r>
          </w:p>
        </w:tc>
      </w:tr>
    </w:tbl>
    <w:p w14:paraId="02D7CF9D" w14:textId="1012BC7B" w:rsidR="006772A0" w:rsidRDefault="00BF7C2E" w:rsidP="00F03387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lastRenderedPageBreak/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2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SL DCI contents in above table is supported.</w:t>
      </w:r>
    </w:p>
    <w:p w14:paraId="39D58683" w14:textId="77777777" w:rsidR="00683AA5" w:rsidRPr="006772A0" w:rsidRDefault="00683AA5" w:rsidP="00F03387">
      <w:pPr>
        <w:spacing w:before="120" w:after="120" w:line="240" w:lineRule="auto"/>
        <w:ind w:left="0" w:firstLine="0"/>
      </w:pPr>
    </w:p>
    <w:p w14:paraId="6C8AB7E7" w14:textId="77777777" w:rsidR="00943E0E" w:rsidRPr="009F0FEF" w:rsidRDefault="00943E0E" w:rsidP="00943E0E">
      <w:pPr>
        <w:pStyle w:val="1"/>
        <w:numPr>
          <w:ilvl w:val="1"/>
          <w:numId w:val="1"/>
        </w:numPr>
        <w:rPr>
          <w:rFonts w:eastAsia="바탕"/>
          <w:b/>
          <w:sz w:val="24"/>
          <w:szCs w:val="24"/>
          <w:lang w:eastAsia="ko-KR"/>
        </w:rPr>
      </w:pPr>
      <w:r w:rsidRPr="007B073A">
        <w:rPr>
          <w:rFonts w:eastAsia="바탕"/>
          <w:b/>
          <w:sz w:val="24"/>
          <w:szCs w:val="24"/>
          <w:lang w:eastAsia="ko-KR"/>
        </w:rPr>
        <w:t>SL HARQ</w:t>
      </w:r>
      <w:r>
        <w:rPr>
          <w:rFonts w:eastAsia="바탕"/>
          <w:b/>
          <w:sz w:val="24"/>
          <w:szCs w:val="24"/>
          <w:lang w:eastAsia="ko-KR"/>
        </w:rPr>
        <w:t xml:space="preserve"> </w:t>
      </w:r>
      <w:r>
        <w:rPr>
          <w:rFonts w:eastAsia="바탕" w:hint="eastAsia"/>
          <w:b/>
          <w:sz w:val="24"/>
          <w:szCs w:val="24"/>
          <w:lang w:eastAsia="ko-KR"/>
        </w:rPr>
        <w:t>f</w:t>
      </w:r>
      <w:r>
        <w:rPr>
          <w:rFonts w:eastAsia="바탕"/>
          <w:b/>
          <w:sz w:val="24"/>
          <w:szCs w:val="24"/>
          <w:lang w:eastAsia="ko-KR"/>
        </w:rPr>
        <w:t xml:space="preserve">eedback to a </w:t>
      </w:r>
      <w:proofErr w:type="spellStart"/>
      <w:r>
        <w:rPr>
          <w:rFonts w:eastAsia="바탕"/>
          <w:b/>
          <w:sz w:val="24"/>
          <w:szCs w:val="24"/>
          <w:lang w:eastAsia="ko-KR"/>
        </w:rPr>
        <w:t>gNB</w:t>
      </w:r>
      <w:proofErr w:type="spellEnd"/>
    </w:p>
    <w:p w14:paraId="55673201" w14:textId="4E723923" w:rsidR="00740C90" w:rsidRDefault="00740C90" w:rsidP="006A3470">
      <w:pPr>
        <w:spacing w:before="120" w:after="120" w:line="240" w:lineRule="auto"/>
        <w:ind w:left="0" w:firstLine="567"/>
        <w:rPr>
          <w:rFonts w:eastAsia="바탕"/>
          <w:sz w:val="22"/>
          <w:szCs w:val="22"/>
          <w:lang w:val="en-US" w:eastAsia="ko-KR"/>
        </w:rPr>
      </w:pPr>
      <w:r w:rsidRPr="00740C90">
        <w:rPr>
          <w:rFonts w:eastAsia="바탕" w:hint="eastAsia"/>
          <w:sz w:val="22"/>
          <w:szCs w:val="22"/>
          <w:lang w:val="en-US" w:eastAsia="ko-KR"/>
        </w:rPr>
        <w:t>I</w:t>
      </w:r>
      <w:r w:rsidRPr="00740C90">
        <w:rPr>
          <w:rFonts w:eastAsia="바탕"/>
          <w:sz w:val="22"/>
          <w:szCs w:val="22"/>
          <w:lang w:val="en-US" w:eastAsia="ko-KR"/>
        </w:rPr>
        <w:t xml:space="preserve">t was agreed on Tx UE behavior for reporting SL HARQ-ACK contents to the </w:t>
      </w:r>
      <w:proofErr w:type="spellStart"/>
      <w:r w:rsidRPr="00740C90">
        <w:rPr>
          <w:rFonts w:eastAsia="바탕"/>
          <w:sz w:val="22"/>
          <w:szCs w:val="22"/>
          <w:lang w:val="en-US" w:eastAsia="ko-KR"/>
        </w:rPr>
        <w:t>gNB</w:t>
      </w:r>
      <w:proofErr w:type="spellEnd"/>
      <w:r w:rsidRPr="00740C90">
        <w:rPr>
          <w:rFonts w:eastAsia="바탕"/>
          <w:sz w:val="22"/>
          <w:szCs w:val="22"/>
          <w:lang w:val="en-US" w:eastAsia="ko-KR"/>
        </w:rPr>
        <w:t xml:space="preserve"> as following: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B1876" w14:paraId="79C7C455" w14:textId="77777777" w:rsidTr="00ED5F57">
        <w:tc>
          <w:tcPr>
            <w:tcW w:w="9629" w:type="dxa"/>
          </w:tcPr>
          <w:p w14:paraId="2DD5ADED" w14:textId="77777777" w:rsidR="00BB1876" w:rsidRDefault="00BB1876" w:rsidP="00BB1876">
            <w:pPr>
              <w:ind w:left="0" w:firstLine="0"/>
              <w:rPr>
                <w:rFonts w:eastAsia="굴림"/>
              </w:rPr>
            </w:pPr>
            <w:bookmarkStart w:id="5" w:name="_Hlk23855710"/>
            <w:r w:rsidRPr="00C84084">
              <w:rPr>
                <w:rFonts w:hint="eastAsia"/>
                <w:highlight w:val="green"/>
                <w:lang w:eastAsia="ko-KR"/>
              </w:rPr>
              <w:t>A</w:t>
            </w:r>
            <w:r w:rsidRPr="00C84084">
              <w:rPr>
                <w:highlight w:val="green"/>
                <w:lang w:eastAsia="ko-KR"/>
              </w:rPr>
              <w:t>greement_[98b-NR-12]</w:t>
            </w:r>
            <w:r w:rsidRPr="00C84084">
              <w:rPr>
                <w:highlight w:val="green"/>
              </w:rPr>
              <w:t>:</w:t>
            </w:r>
            <w:bookmarkEnd w:id="5"/>
          </w:p>
          <w:p w14:paraId="797E22A1" w14:textId="77777777" w:rsidR="00BB1876" w:rsidRDefault="00BB1876" w:rsidP="00BB1876">
            <w:pPr>
              <w:pStyle w:val="af2"/>
              <w:numPr>
                <w:ilvl w:val="0"/>
                <w:numId w:val="10"/>
              </w:numPr>
              <w:spacing w:after="0" w:line="240" w:lineRule="auto"/>
              <w:contextualSpacing w:val="0"/>
            </w:pPr>
            <w:r>
              <w:t xml:space="preserve">For unicast: </w:t>
            </w:r>
          </w:p>
          <w:p w14:paraId="770369E7" w14:textId="77777777" w:rsidR="00BB1876" w:rsidRDefault="00BB1876" w:rsidP="00BB1876">
            <w:pPr>
              <w:pStyle w:val="af2"/>
              <w:numPr>
                <w:ilvl w:val="1"/>
                <w:numId w:val="11"/>
              </w:numPr>
              <w:spacing w:after="0" w:line="240" w:lineRule="auto"/>
              <w:contextualSpacing w:val="0"/>
            </w:pPr>
            <w:r>
              <w:t xml:space="preserve">TX UE reports contents received in PSFCH (i.e., ACK/NACK) to </w:t>
            </w:r>
            <w:proofErr w:type="spellStart"/>
            <w:r>
              <w:t>gNB</w:t>
            </w:r>
            <w:proofErr w:type="spellEnd"/>
            <w:r>
              <w:t xml:space="preserve">. </w:t>
            </w:r>
          </w:p>
          <w:p w14:paraId="5902C704" w14:textId="77777777" w:rsidR="00BB1876" w:rsidRDefault="00BB1876" w:rsidP="00BB1876">
            <w:pPr>
              <w:pStyle w:val="af2"/>
              <w:numPr>
                <w:ilvl w:val="1"/>
                <w:numId w:val="11"/>
              </w:numPr>
              <w:spacing w:after="0" w:line="240" w:lineRule="auto"/>
              <w:contextualSpacing w:val="0"/>
            </w:pPr>
            <w:r>
              <w:t xml:space="preserve">TX UE reports NACK if PSFCH is not detected </w:t>
            </w:r>
          </w:p>
          <w:p w14:paraId="5A99C748" w14:textId="77777777" w:rsidR="00BB1876" w:rsidRDefault="00BB1876" w:rsidP="00BB1876">
            <w:pPr>
              <w:pStyle w:val="af2"/>
              <w:numPr>
                <w:ilvl w:val="1"/>
                <w:numId w:val="11"/>
              </w:numPr>
              <w:spacing w:after="0" w:line="240" w:lineRule="auto"/>
              <w:contextualSpacing w:val="0"/>
            </w:pPr>
            <w:r>
              <w:t xml:space="preserve">when generating the HARQ-ACK report for the transmissions corresponding to a grant, the TX UE </w:t>
            </w:r>
            <w:r>
              <w:rPr>
                <w:highlight w:val="darkYellow"/>
              </w:rPr>
              <w:t>uses the most recent PSFCH occasion</w:t>
            </w:r>
            <w:r>
              <w:t xml:space="preserve"> (</w:t>
            </w:r>
            <w:r>
              <w:rPr>
                <w:highlight w:val="darkYellow"/>
              </w:rPr>
              <w:t>as working assumption</w:t>
            </w:r>
            <w:r>
              <w:t>) associated with the transmissions.</w:t>
            </w:r>
          </w:p>
          <w:p w14:paraId="587F0566" w14:textId="77777777" w:rsidR="00BB1876" w:rsidRDefault="00BB1876" w:rsidP="00BB1876">
            <w:pPr>
              <w:pStyle w:val="af2"/>
              <w:numPr>
                <w:ilvl w:val="0"/>
                <w:numId w:val="10"/>
              </w:numPr>
              <w:spacing w:after="0" w:line="240" w:lineRule="auto"/>
              <w:contextualSpacing w:val="0"/>
            </w:pPr>
            <w:r>
              <w:t xml:space="preserve">For groupcast option 1: </w:t>
            </w:r>
          </w:p>
          <w:p w14:paraId="1BFEF7A5" w14:textId="77777777" w:rsidR="00BB1876" w:rsidRDefault="00BB1876" w:rsidP="00BB1876">
            <w:pPr>
              <w:pStyle w:val="af2"/>
              <w:numPr>
                <w:ilvl w:val="1"/>
                <w:numId w:val="12"/>
              </w:numPr>
              <w:spacing w:after="0" w:line="240" w:lineRule="auto"/>
              <w:contextualSpacing w:val="0"/>
            </w:pPr>
            <w:r>
              <w:t xml:space="preserve">TX UE reports ACK to the </w:t>
            </w:r>
            <w:proofErr w:type="spellStart"/>
            <w:r>
              <w:t>gNB</w:t>
            </w:r>
            <w:proofErr w:type="spellEnd"/>
            <w:r>
              <w:t xml:space="preserve"> if no PSFCH is detected. </w:t>
            </w:r>
          </w:p>
          <w:p w14:paraId="1F6F2366" w14:textId="77777777" w:rsidR="00BB1876" w:rsidRDefault="00BB1876" w:rsidP="00BB1876">
            <w:pPr>
              <w:pStyle w:val="af2"/>
              <w:numPr>
                <w:ilvl w:val="1"/>
                <w:numId w:val="12"/>
              </w:numPr>
              <w:spacing w:after="0" w:line="240" w:lineRule="auto"/>
              <w:contextualSpacing w:val="0"/>
            </w:pPr>
            <w:r>
              <w:t xml:space="preserve">TX UE reports NACK to the </w:t>
            </w:r>
            <w:proofErr w:type="spellStart"/>
            <w:r>
              <w:t>gNB</w:t>
            </w:r>
            <w:proofErr w:type="spellEnd"/>
            <w:r>
              <w:t xml:space="preserve"> if at least one PSFCH (i.e., NACK) is detected. </w:t>
            </w:r>
          </w:p>
          <w:p w14:paraId="05ADCB36" w14:textId="77777777" w:rsidR="00BB1876" w:rsidRDefault="00BB1876" w:rsidP="00BB1876">
            <w:pPr>
              <w:pStyle w:val="af2"/>
              <w:numPr>
                <w:ilvl w:val="1"/>
                <w:numId w:val="12"/>
              </w:numPr>
              <w:spacing w:after="0" w:line="240" w:lineRule="auto"/>
              <w:contextualSpacing w:val="0"/>
            </w:pPr>
            <w:r>
              <w:t xml:space="preserve">when generating the HARQ-ACK report for the transmissions corresponding to a grant, the TX UE uses </w:t>
            </w:r>
            <w:r>
              <w:rPr>
                <w:highlight w:val="darkYellow"/>
              </w:rPr>
              <w:t>the most recent PSFCH occasion</w:t>
            </w:r>
            <w:r>
              <w:t xml:space="preserve"> (</w:t>
            </w:r>
            <w:r>
              <w:rPr>
                <w:highlight w:val="darkYellow"/>
              </w:rPr>
              <w:t>as a working assumption)</w:t>
            </w:r>
            <w:r>
              <w:t xml:space="preserve"> associated with the transmissions. </w:t>
            </w:r>
          </w:p>
          <w:p w14:paraId="77599135" w14:textId="77777777" w:rsidR="00BB1876" w:rsidRDefault="00BB1876" w:rsidP="00BB1876">
            <w:pPr>
              <w:pStyle w:val="af2"/>
              <w:numPr>
                <w:ilvl w:val="1"/>
                <w:numId w:val="12"/>
              </w:numPr>
              <w:spacing w:after="0" w:line="240" w:lineRule="auto"/>
              <w:contextualSpacing w:val="0"/>
            </w:pPr>
            <w:r>
              <w:t xml:space="preserve">FFS the cases when TX UE does not transmit/receive due to prioritization. </w:t>
            </w:r>
          </w:p>
          <w:p w14:paraId="4224A01B" w14:textId="77777777" w:rsidR="00BB1876" w:rsidRDefault="00BB1876" w:rsidP="00BB1876">
            <w:pPr>
              <w:pStyle w:val="af2"/>
              <w:numPr>
                <w:ilvl w:val="0"/>
                <w:numId w:val="10"/>
              </w:numPr>
              <w:spacing w:after="0" w:line="240" w:lineRule="auto"/>
              <w:contextualSpacing w:val="0"/>
            </w:pPr>
            <w:r>
              <w:t xml:space="preserve">For groupcast option 2: </w:t>
            </w:r>
          </w:p>
          <w:p w14:paraId="121EFD69" w14:textId="77777777" w:rsidR="00BB1876" w:rsidRDefault="00BB1876" w:rsidP="00BB1876">
            <w:pPr>
              <w:pStyle w:val="af2"/>
              <w:numPr>
                <w:ilvl w:val="1"/>
                <w:numId w:val="13"/>
              </w:numPr>
              <w:spacing w:after="0" w:line="240" w:lineRule="auto"/>
              <w:contextualSpacing w:val="0"/>
            </w:pPr>
            <w:r>
              <w:t xml:space="preserve">TX UE reports ACK if all expected PSFCH resources are received and carry ACK. </w:t>
            </w:r>
          </w:p>
          <w:p w14:paraId="49EC5134" w14:textId="77777777" w:rsidR="00BB1876" w:rsidRDefault="00BB1876" w:rsidP="00BB1876">
            <w:pPr>
              <w:pStyle w:val="af2"/>
              <w:numPr>
                <w:ilvl w:val="1"/>
                <w:numId w:val="13"/>
              </w:numPr>
              <w:spacing w:after="0" w:line="240" w:lineRule="auto"/>
              <w:contextualSpacing w:val="0"/>
            </w:pPr>
            <w:r>
              <w:lastRenderedPageBreak/>
              <w:t xml:space="preserve">TX UE reports NACK if at least one received PSFCH resource carries NACK or if no PSFCH is detected. </w:t>
            </w:r>
          </w:p>
          <w:p w14:paraId="09F40A3E" w14:textId="77777777" w:rsidR="00BB1876" w:rsidRDefault="00BB1876" w:rsidP="00BB1876">
            <w:pPr>
              <w:pStyle w:val="af2"/>
              <w:numPr>
                <w:ilvl w:val="1"/>
                <w:numId w:val="13"/>
              </w:numPr>
              <w:spacing w:after="0" w:line="240" w:lineRule="auto"/>
              <w:contextualSpacing w:val="0"/>
            </w:pPr>
            <w:r>
              <w:t xml:space="preserve">FFS the case with PSFCHs corresponding to multiple PSCCH/PSSCH transmissions </w:t>
            </w:r>
            <w:r>
              <w:rPr>
                <w:color w:val="FF0000"/>
                <w:u w:val="single"/>
              </w:rPr>
              <w:t>before generating the HARQ-ACK report</w:t>
            </w:r>
            <w:r>
              <w:t xml:space="preserve">. </w:t>
            </w:r>
          </w:p>
          <w:p w14:paraId="72399189" w14:textId="77777777" w:rsidR="00BB1876" w:rsidRDefault="00BB1876" w:rsidP="00BB1876">
            <w:pPr>
              <w:pStyle w:val="af2"/>
              <w:numPr>
                <w:ilvl w:val="1"/>
                <w:numId w:val="13"/>
              </w:numPr>
              <w:spacing w:after="0" w:line="240" w:lineRule="auto"/>
              <w:contextualSpacing w:val="0"/>
            </w:pPr>
            <w:r>
              <w:t>FFS behavior when TX UE does not detect some expected PSFCH.</w:t>
            </w:r>
          </w:p>
          <w:p w14:paraId="25912AA2" w14:textId="77777777" w:rsidR="00BB1876" w:rsidRDefault="00BB1876" w:rsidP="00BB1876">
            <w:pPr>
              <w:pStyle w:val="af2"/>
              <w:numPr>
                <w:ilvl w:val="0"/>
                <w:numId w:val="13"/>
              </w:numPr>
              <w:spacing w:after="0" w:line="240" w:lineRule="auto"/>
              <w:contextualSpacing w:val="0"/>
            </w:pPr>
            <w:r>
              <w:t xml:space="preserve">FFS if no PSCCH/PSSCH is transmitted in a set of resources for configured grant. </w:t>
            </w:r>
          </w:p>
          <w:p w14:paraId="4D1D580D" w14:textId="77777777" w:rsidR="00BB1876" w:rsidRDefault="00BB1876" w:rsidP="00BB1876">
            <w:pPr>
              <w:pStyle w:val="af2"/>
              <w:numPr>
                <w:ilvl w:val="0"/>
                <w:numId w:val="13"/>
              </w:numPr>
              <w:spacing w:after="0" w:line="240" w:lineRule="auto"/>
              <w:contextualSpacing w:val="0"/>
              <w:rPr>
                <w:lang w:eastAsia="ko-KR"/>
              </w:rPr>
            </w:pPr>
            <w:r>
              <w:t>FFS whether/how to deal with the case of reaching the maximum number of HARQ re-transmissions for a TB.</w:t>
            </w:r>
          </w:p>
        </w:tc>
      </w:tr>
    </w:tbl>
    <w:p w14:paraId="50209D27" w14:textId="40B92257" w:rsidR="00740C90" w:rsidRDefault="00740C90" w:rsidP="00EC0218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2"/>
          <w:lang w:val="en-US" w:eastAsia="ko-KR"/>
        </w:rPr>
      </w:pPr>
      <w:r w:rsidRPr="00740C90">
        <w:rPr>
          <w:rFonts w:eastAsia="바탕" w:hint="eastAsia"/>
          <w:sz w:val="22"/>
          <w:szCs w:val="22"/>
          <w:lang w:val="en-US" w:eastAsia="ko-KR"/>
        </w:rPr>
        <w:lastRenderedPageBreak/>
        <w:t>R</w:t>
      </w:r>
      <w:r w:rsidRPr="00740C90">
        <w:rPr>
          <w:rFonts w:eastAsia="바탕"/>
          <w:sz w:val="22"/>
          <w:szCs w:val="22"/>
          <w:lang w:val="en-US" w:eastAsia="ko-KR"/>
        </w:rPr>
        <w:t>egarding the working assumption</w:t>
      </w:r>
      <w:r w:rsidRPr="00740C90">
        <w:rPr>
          <w:rFonts w:eastAsia="바탕" w:hint="eastAsia"/>
          <w:sz w:val="22"/>
          <w:szCs w:val="22"/>
          <w:lang w:val="en-US" w:eastAsia="ko-KR"/>
        </w:rPr>
        <w:t>s</w:t>
      </w:r>
      <w:r w:rsidRPr="00740C90">
        <w:rPr>
          <w:rFonts w:eastAsia="바탕"/>
          <w:sz w:val="22"/>
          <w:szCs w:val="22"/>
          <w:lang w:val="en-US" w:eastAsia="ko-KR"/>
        </w:rPr>
        <w:t xml:space="preserve">, </w:t>
      </w:r>
      <w:r w:rsidR="0060639E">
        <w:rPr>
          <w:rFonts w:eastAsia="바탕"/>
          <w:sz w:val="22"/>
          <w:szCs w:val="22"/>
          <w:lang w:val="en-US" w:eastAsia="ko-KR"/>
        </w:rPr>
        <w:t xml:space="preserve">either </w:t>
      </w:r>
      <w:r w:rsidRPr="00740C90">
        <w:rPr>
          <w:rFonts w:eastAsia="바탕"/>
          <w:sz w:val="22"/>
          <w:szCs w:val="22"/>
          <w:lang w:val="en-US" w:eastAsia="ko-KR"/>
        </w:rPr>
        <w:t xml:space="preserve">a single TB </w:t>
      </w:r>
      <w:r w:rsidR="0060639E">
        <w:rPr>
          <w:rFonts w:eastAsia="바탕"/>
          <w:sz w:val="22"/>
          <w:szCs w:val="22"/>
          <w:lang w:val="en-US" w:eastAsia="ko-KR"/>
        </w:rPr>
        <w:t xml:space="preserve">or multiple TBs </w:t>
      </w:r>
      <w:r w:rsidR="00CD21FE">
        <w:rPr>
          <w:rFonts w:eastAsia="바탕"/>
          <w:sz w:val="22"/>
          <w:szCs w:val="22"/>
          <w:lang w:val="en-US" w:eastAsia="ko-KR"/>
        </w:rPr>
        <w:t>can be</w:t>
      </w:r>
      <w:r w:rsidRPr="00740C90">
        <w:rPr>
          <w:rFonts w:eastAsia="바탕"/>
          <w:sz w:val="22"/>
          <w:szCs w:val="22"/>
          <w:lang w:val="en-US" w:eastAsia="ko-KR"/>
        </w:rPr>
        <w:t xml:space="preserve"> </w:t>
      </w:r>
      <w:r w:rsidR="00840E31">
        <w:rPr>
          <w:rFonts w:eastAsia="바탕"/>
          <w:sz w:val="22"/>
          <w:szCs w:val="22"/>
          <w:lang w:val="en-US" w:eastAsia="ko-KR"/>
        </w:rPr>
        <w:t>scheduled</w:t>
      </w:r>
      <w:r w:rsidRPr="00740C90">
        <w:rPr>
          <w:rFonts w:eastAsia="바탕"/>
          <w:sz w:val="22"/>
          <w:szCs w:val="22"/>
          <w:lang w:val="en-US" w:eastAsia="ko-KR"/>
        </w:rPr>
        <w:t xml:space="preserve"> across multiple PSSCH slots with the relevant PSFCH occasions</w:t>
      </w:r>
      <w:r w:rsidR="00840E31">
        <w:rPr>
          <w:rFonts w:eastAsia="바탕"/>
          <w:sz w:val="22"/>
          <w:szCs w:val="22"/>
          <w:lang w:val="en-US" w:eastAsia="ko-KR"/>
        </w:rPr>
        <w:t>.</w:t>
      </w:r>
      <w:r w:rsidRPr="00740C90">
        <w:rPr>
          <w:rFonts w:eastAsia="바탕"/>
          <w:sz w:val="22"/>
          <w:szCs w:val="22"/>
          <w:lang w:val="en-US" w:eastAsia="ko-KR"/>
        </w:rPr>
        <w:t xml:space="preserve"> </w:t>
      </w:r>
      <w:r w:rsidR="002F335E">
        <w:rPr>
          <w:rFonts w:eastAsia="바탕"/>
          <w:sz w:val="22"/>
          <w:szCs w:val="22"/>
          <w:lang w:val="en-US" w:eastAsia="ko-KR"/>
        </w:rPr>
        <w:t xml:space="preserve">As shown in </w:t>
      </w:r>
      <w:r w:rsidR="002F335E">
        <w:rPr>
          <w:rFonts w:eastAsia="바탕"/>
          <w:sz w:val="22"/>
          <w:szCs w:val="22"/>
          <w:lang w:val="en-US" w:eastAsia="ko-KR"/>
        </w:rPr>
        <w:fldChar w:fldCharType="begin"/>
      </w:r>
      <w:r w:rsidR="002F335E">
        <w:rPr>
          <w:rFonts w:eastAsia="바탕"/>
          <w:sz w:val="22"/>
          <w:szCs w:val="22"/>
          <w:lang w:val="en-US" w:eastAsia="ko-KR"/>
        </w:rPr>
        <w:instrText xml:space="preserve"> REF _Ref24028482 \h </w:instrText>
      </w:r>
      <w:r w:rsidR="002F335E">
        <w:rPr>
          <w:rFonts w:eastAsia="바탕"/>
          <w:sz w:val="22"/>
          <w:szCs w:val="22"/>
          <w:lang w:val="en-US" w:eastAsia="ko-KR"/>
        </w:rPr>
      </w:r>
      <w:r w:rsidR="002F335E">
        <w:rPr>
          <w:rFonts w:eastAsia="바탕"/>
          <w:sz w:val="22"/>
          <w:szCs w:val="22"/>
          <w:lang w:val="en-US" w:eastAsia="ko-KR"/>
        </w:rPr>
        <w:fldChar w:fldCharType="separate"/>
      </w:r>
      <w:r w:rsidR="002F335E" w:rsidRPr="00740C90">
        <w:rPr>
          <w:rFonts w:eastAsia="바탕"/>
          <w:iCs/>
          <w:sz w:val="22"/>
          <w:szCs w:val="22"/>
          <w:lang w:val="en-US" w:eastAsia="ko-KR"/>
        </w:rPr>
        <w:t xml:space="preserve">Figure </w:t>
      </w:r>
      <w:r w:rsidR="002F335E">
        <w:rPr>
          <w:rFonts w:eastAsia="바탕"/>
          <w:iCs/>
          <w:noProof/>
          <w:sz w:val="22"/>
          <w:szCs w:val="22"/>
          <w:lang w:val="en-US" w:eastAsia="ko-KR"/>
        </w:rPr>
        <w:t>1</w:t>
      </w:r>
      <w:r w:rsidR="002F335E">
        <w:rPr>
          <w:rFonts w:eastAsia="바탕"/>
          <w:sz w:val="22"/>
          <w:szCs w:val="22"/>
          <w:lang w:val="en-US" w:eastAsia="ko-KR"/>
        </w:rPr>
        <w:fldChar w:fldCharType="end"/>
      </w:r>
      <w:r w:rsidR="002F335E">
        <w:rPr>
          <w:rFonts w:eastAsia="바탕"/>
          <w:sz w:val="22"/>
          <w:szCs w:val="22"/>
          <w:lang w:val="en-US" w:eastAsia="ko-KR"/>
        </w:rPr>
        <w:t xml:space="preserve">, </w:t>
      </w:r>
      <w:r w:rsidR="006F5733">
        <w:rPr>
          <w:rFonts w:eastAsia="바탕"/>
          <w:sz w:val="22"/>
          <w:szCs w:val="22"/>
          <w:lang w:val="en-US" w:eastAsia="ko-KR"/>
        </w:rPr>
        <w:t>when generating the HARQ-ACK report for the transmission corresponding to a grant</w:t>
      </w:r>
      <w:r w:rsidRPr="00740C90">
        <w:rPr>
          <w:rFonts w:eastAsia="바탕"/>
          <w:sz w:val="22"/>
          <w:szCs w:val="22"/>
          <w:lang w:val="en-US" w:eastAsia="ko-KR"/>
        </w:rPr>
        <w:t xml:space="preserve">, there </w:t>
      </w:r>
      <w:r w:rsidR="008E2EB1">
        <w:rPr>
          <w:rFonts w:eastAsia="바탕"/>
          <w:sz w:val="22"/>
          <w:szCs w:val="22"/>
          <w:lang w:val="en-US" w:eastAsia="ko-KR"/>
        </w:rPr>
        <w:t>can be</w:t>
      </w:r>
      <w:r w:rsidRPr="00740C90">
        <w:rPr>
          <w:rFonts w:eastAsia="바탕"/>
          <w:sz w:val="22"/>
          <w:szCs w:val="22"/>
          <w:lang w:val="en-US" w:eastAsia="ko-KR"/>
        </w:rPr>
        <w:t xml:space="preserve"> </w:t>
      </w:r>
      <w:r w:rsidR="008366A1">
        <w:rPr>
          <w:rFonts w:eastAsia="바탕"/>
          <w:sz w:val="22"/>
          <w:szCs w:val="22"/>
          <w:lang w:val="en-US" w:eastAsia="ko-KR"/>
        </w:rPr>
        <w:t xml:space="preserve">for example </w:t>
      </w:r>
      <w:r w:rsidRPr="00740C90">
        <w:rPr>
          <w:rFonts w:eastAsia="바탕"/>
          <w:sz w:val="22"/>
          <w:szCs w:val="22"/>
          <w:lang w:val="en-US" w:eastAsia="ko-KR"/>
        </w:rPr>
        <w:t xml:space="preserve">two </w:t>
      </w:r>
      <w:r w:rsidR="008E2EB1">
        <w:rPr>
          <w:rFonts w:eastAsia="바탕"/>
          <w:sz w:val="22"/>
          <w:szCs w:val="22"/>
          <w:lang w:val="en-US" w:eastAsia="ko-KR"/>
        </w:rPr>
        <w:t xml:space="preserve">different </w:t>
      </w:r>
      <w:r w:rsidRPr="00740C90">
        <w:rPr>
          <w:rFonts w:eastAsia="바탕"/>
          <w:sz w:val="22"/>
          <w:szCs w:val="22"/>
          <w:lang w:val="en-US" w:eastAsia="ko-KR"/>
        </w:rPr>
        <w:t>cases</w:t>
      </w:r>
      <w:r w:rsidR="008E2EB1">
        <w:rPr>
          <w:rFonts w:eastAsia="바탕"/>
          <w:sz w:val="22"/>
          <w:szCs w:val="22"/>
          <w:lang w:val="en-US" w:eastAsia="ko-KR"/>
        </w:rPr>
        <w:t xml:space="preserve"> </w:t>
      </w:r>
      <w:r w:rsidRPr="00740C90">
        <w:rPr>
          <w:rFonts w:eastAsia="바탕"/>
          <w:sz w:val="22"/>
          <w:szCs w:val="22"/>
          <w:lang w:val="en-US" w:eastAsia="ko-KR"/>
        </w:rPr>
        <w:t xml:space="preserve">that case 1 is </w:t>
      </w:r>
      <w:r w:rsidR="004A100D">
        <w:rPr>
          <w:rFonts w:eastAsia="바탕"/>
          <w:sz w:val="22"/>
          <w:szCs w:val="22"/>
          <w:lang w:val="en-US" w:eastAsia="ko-KR"/>
        </w:rPr>
        <w:t xml:space="preserve">to </w:t>
      </w:r>
      <w:r w:rsidR="002B4647">
        <w:rPr>
          <w:rFonts w:eastAsia="바탕"/>
          <w:sz w:val="22"/>
          <w:szCs w:val="22"/>
          <w:lang w:val="en-US" w:eastAsia="ko-KR"/>
        </w:rPr>
        <w:t>transmit one TB</w:t>
      </w:r>
      <w:r w:rsidR="0093272E">
        <w:rPr>
          <w:rFonts w:eastAsia="바탕"/>
          <w:sz w:val="22"/>
          <w:szCs w:val="22"/>
          <w:lang w:val="en-US" w:eastAsia="ko-KR"/>
        </w:rPr>
        <w:t xml:space="preserve"> </w:t>
      </w:r>
      <w:r w:rsidR="002B4647">
        <w:rPr>
          <w:rFonts w:eastAsia="바탕"/>
          <w:sz w:val="22"/>
          <w:szCs w:val="22"/>
          <w:lang w:val="en-US" w:eastAsia="ko-KR"/>
        </w:rPr>
        <w:t>using</w:t>
      </w:r>
      <w:r w:rsidRPr="00740C90">
        <w:rPr>
          <w:rFonts w:eastAsia="바탕"/>
          <w:sz w:val="22"/>
          <w:szCs w:val="22"/>
          <w:lang w:val="en-US" w:eastAsia="ko-KR"/>
        </w:rPr>
        <w:t xml:space="preserve"> two PSSCH slots </w:t>
      </w:r>
      <w:r w:rsidR="0052110B">
        <w:rPr>
          <w:rFonts w:eastAsia="바탕"/>
          <w:sz w:val="22"/>
          <w:szCs w:val="22"/>
          <w:lang w:val="en-US" w:eastAsia="ko-KR"/>
        </w:rPr>
        <w:t xml:space="preserve">scheduled </w:t>
      </w:r>
      <w:r w:rsidR="00F24678">
        <w:rPr>
          <w:rFonts w:eastAsia="바탕"/>
          <w:sz w:val="22"/>
          <w:szCs w:val="22"/>
          <w:lang w:val="en-US" w:eastAsia="ko-KR"/>
        </w:rPr>
        <w:t xml:space="preserve">by a </w:t>
      </w:r>
      <w:r w:rsidR="00F24678" w:rsidRPr="00740C90">
        <w:rPr>
          <w:rFonts w:eastAsia="바탕"/>
          <w:sz w:val="22"/>
          <w:szCs w:val="22"/>
          <w:lang w:val="en-US" w:eastAsia="ko-KR"/>
        </w:rPr>
        <w:t>single dynamic grant (DG)</w:t>
      </w:r>
      <w:r w:rsidR="00F24678">
        <w:rPr>
          <w:rFonts w:eastAsia="바탕"/>
          <w:sz w:val="22"/>
          <w:szCs w:val="22"/>
          <w:lang w:val="en-US" w:eastAsia="ko-KR"/>
        </w:rPr>
        <w:t xml:space="preserve"> </w:t>
      </w:r>
      <w:r w:rsidRPr="00740C90">
        <w:rPr>
          <w:rFonts w:eastAsia="바탕"/>
          <w:sz w:val="22"/>
          <w:szCs w:val="22"/>
          <w:lang w:val="en-US" w:eastAsia="ko-KR"/>
        </w:rPr>
        <w:t>or configured grant (CG)</w:t>
      </w:r>
      <w:r w:rsidR="0052110B">
        <w:rPr>
          <w:rFonts w:eastAsia="바탕"/>
          <w:sz w:val="22"/>
          <w:szCs w:val="22"/>
          <w:lang w:val="en-US" w:eastAsia="ko-KR"/>
        </w:rPr>
        <w:t>,</w:t>
      </w:r>
      <w:r w:rsidRPr="00740C90">
        <w:rPr>
          <w:rFonts w:eastAsia="바탕"/>
          <w:sz w:val="22"/>
          <w:szCs w:val="22"/>
          <w:lang w:val="en-US" w:eastAsia="ko-KR"/>
        </w:rPr>
        <w:t xml:space="preserve"> while case 2 is </w:t>
      </w:r>
      <w:r w:rsidR="0052110B">
        <w:rPr>
          <w:rFonts w:eastAsia="바탕"/>
          <w:sz w:val="22"/>
          <w:szCs w:val="22"/>
          <w:lang w:val="en-US" w:eastAsia="ko-KR"/>
        </w:rPr>
        <w:t xml:space="preserve">to transmit </w:t>
      </w:r>
      <w:r w:rsidRPr="00740C90">
        <w:rPr>
          <w:rFonts w:eastAsia="바탕"/>
          <w:sz w:val="22"/>
          <w:szCs w:val="22"/>
          <w:lang w:val="en-US" w:eastAsia="ko-KR"/>
        </w:rPr>
        <w:t xml:space="preserve">two </w:t>
      </w:r>
      <w:r w:rsidR="00F52F74">
        <w:rPr>
          <w:rFonts w:eastAsia="바탕"/>
          <w:sz w:val="22"/>
          <w:szCs w:val="22"/>
          <w:lang w:val="en-US" w:eastAsia="ko-KR"/>
        </w:rPr>
        <w:t>TBs using</w:t>
      </w:r>
      <w:r w:rsidRPr="00740C90">
        <w:rPr>
          <w:rFonts w:eastAsia="바탕"/>
          <w:sz w:val="22"/>
          <w:szCs w:val="22"/>
          <w:lang w:val="en-US" w:eastAsia="ko-KR"/>
        </w:rPr>
        <w:t xml:space="preserve"> two PSSCH slots</w:t>
      </w:r>
      <w:r w:rsidR="00031B59">
        <w:rPr>
          <w:rFonts w:eastAsia="바탕"/>
          <w:sz w:val="22"/>
          <w:szCs w:val="22"/>
          <w:lang w:val="en-US" w:eastAsia="ko-KR"/>
        </w:rPr>
        <w:t xml:space="preserve"> scheduled by two</w:t>
      </w:r>
      <w:r w:rsidR="00031B59" w:rsidRPr="00740C90">
        <w:rPr>
          <w:rFonts w:eastAsia="바탕"/>
          <w:sz w:val="22"/>
          <w:szCs w:val="22"/>
          <w:lang w:val="en-US" w:eastAsia="ko-KR"/>
        </w:rPr>
        <w:t xml:space="preserve"> dynamic grant</w:t>
      </w:r>
      <w:r w:rsidR="00031B59">
        <w:rPr>
          <w:rFonts w:eastAsia="바탕"/>
          <w:sz w:val="22"/>
          <w:szCs w:val="22"/>
          <w:lang w:val="en-US" w:eastAsia="ko-KR"/>
        </w:rPr>
        <w:t>s</w:t>
      </w:r>
      <w:r w:rsidR="00031B59" w:rsidRPr="00740C90">
        <w:rPr>
          <w:rFonts w:eastAsia="바탕"/>
          <w:sz w:val="22"/>
          <w:szCs w:val="22"/>
          <w:lang w:val="en-US" w:eastAsia="ko-KR"/>
        </w:rPr>
        <w:t xml:space="preserve"> (DG)</w:t>
      </w:r>
      <w:r w:rsidRPr="00740C90">
        <w:rPr>
          <w:rFonts w:eastAsia="바탕"/>
          <w:sz w:val="22"/>
          <w:szCs w:val="22"/>
          <w:lang w:val="en-US" w:eastAsia="ko-KR"/>
        </w:rPr>
        <w:t xml:space="preserve">, respectively. In </w:t>
      </w:r>
      <w:r w:rsidR="00A03723">
        <w:rPr>
          <w:rFonts w:eastAsia="바탕"/>
          <w:sz w:val="22"/>
          <w:szCs w:val="22"/>
          <w:lang w:val="en-US" w:eastAsia="ko-KR"/>
        </w:rPr>
        <w:t xml:space="preserve">the </w:t>
      </w:r>
      <w:r w:rsidRPr="00740C90">
        <w:rPr>
          <w:rFonts w:eastAsia="바탕"/>
          <w:sz w:val="22"/>
          <w:szCs w:val="22"/>
          <w:lang w:val="en-US" w:eastAsia="ko-KR"/>
        </w:rPr>
        <w:t>case 1, the most recent PSFCH occasion</w:t>
      </w:r>
      <w:r w:rsidR="00D450B1">
        <w:rPr>
          <w:rFonts w:eastAsia="바탕"/>
          <w:sz w:val="22"/>
          <w:szCs w:val="22"/>
          <w:lang w:val="en-US" w:eastAsia="ko-KR"/>
        </w:rPr>
        <w:t xml:space="preserve"> (</w:t>
      </w:r>
      <w:r w:rsidR="00D450B1" w:rsidRPr="00740C90">
        <w:rPr>
          <w:rFonts w:eastAsia="바탕"/>
          <w:sz w:val="22"/>
          <w:szCs w:val="22"/>
          <w:lang w:val="en-US" w:eastAsia="ko-KR"/>
        </w:rPr>
        <w:t>red PSFCH occasion</w:t>
      </w:r>
      <w:r w:rsidR="00CA6C68">
        <w:rPr>
          <w:rFonts w:eastAsia="바탕"/>
          <w:sz w:val="22"/>
          <w:szCs w:val="22"/>
          <w:lang w:val="en-US" w:eastAsia="ko-KR"/>
        </w:rPr>
        <w:t>)</w:t>
      </w:r>
      <w:r w:rsidRPr="00740C90">
        <w:rPr>
          <w:rFonts w:eastAsia="바탕"/>
          <w:sz w:val="22"/>
          <w:szCs w:val="22"/>
          <w:lang w:val="en-US" w:eastAsia="ko-KR"/>
        </w:rPr>
        <w:t xml:space="preserve"> associated with the </w:t>
      </w:r>
      <w:r w:rsidR="00FE2743">
        <w:rPr>
          <w:rFonts w:eastAsia="바탕"/>
          <w:sz w:val="22"/>
          <w:szCs w:val="22"/>
          <w:lang w:val="en-US" w:eastAsia="ko-KR"/>
        </w:rPr>
        <w:t>grant</w:t>
      </w:r>
      <w:r w:rsidRPr="00740C90">
        <w:rPr>
          <w:rFonts w:eastAsia="바탕"/>
          <w:sz w:val="22"/>
          <w:szCs w:val="22"/>
          <w:lang w:val="en-US" w:eastAsia="ko-KR"/>
        </w:rPr>
        <w:t xml:space="preserve"> </w:t>
      </w:r>
      <w:r w:rsidR="00D93BE5">
        <w:rPr>
          <w:rFonts w:eastAsia="바탕"/>
          <w:sz w:val="22"/>
          <w:szCs w:val="22"/>
          <w:lang w:val="en-US" w:eastAsia="ko-KR"/>
        </w:rPr>
        <w:t xml:space="preserve">can be considered </w:t>
      </w:r>
      <w:r w:rsidR="00F84214">
        <w:rPr>
          <w:rFonts w:eastAsia="바탕"/>
          <w:sz w:val="22"/>
          <w:szCs w:val="22"/>
          <w:lang w:val="en-US" w:eastAsia="ko-KR"/>
        </w:rPr>
        <w:t xml:space="preserve">for </w:t>
      </w:r>
      <w:r w:rsidR="00D06A6E">
        <w:rPr>
          <w:rFonts w:eastAsia="바탕"/>
          <w:sz w:val="22"/>
          <w:szCs w:val="22"/>
          <w:lang w:val="en-US" w:eastAsia="ko-KR"/>
        </w:rPr>
        <w:t>determining</w:t>
      </w:r>
      <w:r w:rsidR="00F84214">
        <w:rPr>
          <w:rFonts w:eastAsia="바탕"/>
          <w:sz w:val="22"/>
          <w:szCs w:val="22"/>
          <w:lang w:val="en-US" w:eastAsia="ko-KR"/>
        </w:rPr>
        <w:t xml:space="preserve"> </w:t>
      </w:r>
      <w:r w:rsidR="00E73349">
        <w:rPr>
          <w:rFonts w:eastAsia="바탕"/>
          <w:sz w:val="22"/>
          <w:szCs w:val="22"/>
          <w:lang w:val="en-US" w:eastAsia="ko-KR"/>
        </w:rPr>
        <w:t xml:space="preserve">SL </w:t>
      </w:r>
      <w:r w:rsidR="00F84214">
        <w:rPr>
          <w:rFonts w:eastAsia="바탕"/>
          <w:sz w:val="22"/>
          <w:szCs w:val="22"/>
          <w:lang w:val="en-US" w:eastAsia="ko-KR"/>
        </w:rPr>
        <w:t>HARQ-ACK</w:t>
      </w:r>
      <w:r w:rsidR="0028168B">
        <w:rPr>
          <w:rFonts w:eastAsia="바탕"/>
          <w:sz w:val="22"/>
          <w:szCs w:val="22"/>
          <w:lang w:val="en-US" w:eastAsia="ko-KR"/>
        </w:rPr>
        <w:t xml:space="preserve"> </w:t>
      </w:r>
      <w:r w:rsidR="0070284E">
        <w:rPr>
          <w:rFonts w:eastAsia="바탕"/>
          <w:sz w:val="22"/>
          <w:szCs w:val="22"/>
          <w:lang w:val="en-US" w:eastAsia="ko-KR"/>
        </w:rPr>
        <w:t xml:space="preserve">state </w:t>
      </w:r>
      <w:r w:rsidR="003C24BD">
        <w:rPr>
          <w:rFonts w:eastAsia="바탕"/>
          <w:sz w:val="22"/>
          <w:szCs w:val="22"/>
          <w:lang w:val="en-US" w:eastAsia="ko-KR"/>
        </w:rPr>
        <w:t>related to</w:t>
      </w:r>
      <w:r w:rsidR="00EB5548">
        <w:rPr>
          <w:rFonts w:eastAsia="바탕"/>
          <w:sz w:val="22"/>
          <w:szCs w:val="22"/>
          <w:lang w:val="en-US" w:eastAsia="ko-KR"/>
        </w:rPr>
        <w:t xml:space="preserve"> the TB </w:t>
      </w:r>
      <w:r w:rsidR="0098538A">
        <w:rPr>
          <w:rFonts w:eastAsia="바탕"/>
          <w:sz w:val="22"/>
          <w:szCs w:val="22"/>
          <w:lang w:val="en-US" w:eastAsia="ko-KR"/>
        </w:rPr>
        <w:t>when reporting it to</w:t>
      </w:r>
      <w:r w:rsidR="00C55170">
        <w:rPr>
          <w:rFonts w:eastAsia="바탕"/>
          <w:sz w:val="22"/>
          <w:szCs w:val="22"/>
          <w:lang w:val="en-US" w:eastAsia="ko-KR"/>
        </w:rPr>
        <w:t xml:space="preserve"> </w:t>
      </w:r>
      <w:proofErr w:type="spellStart"/>
      <w:r w:rsidR="00C55170">
        <w:rPr>
          <w:rFonts w:eastAsia="바탕"/>
          <w:sz w:val="22"/>
          <w:szCs w:val="22"/>
          <w:lang w:val="en-US" w:eastAsia="ko-KR"/>
        </w:rPr>
        <w:t>gNB</w:t>
      </w:r>
      <w:proofErr w:type="spellEnd"/>
      <w:r w:rsidR="00FF25DC">
        <w:rPr>
          <w:rFonts w:eastAsia="바탕"/>
          <w:sz w:val="22"/>
          <w:szCs w:val="22"/>
          <w:lang w:val="en-US" w:eastAsia="ko-KR"/>
        </w:rPr>
        <w:t>.</w:t>
      </w:r>
      <w:r w:rsidR="00C55170">
        <w:rPr>
          <w:rFonts w:eastAsia="바탕"/>
          <w:sz w:val="22"/>
          <w:szCs w:val="22"/>
          <w:lang w:val="en-US" w:eastAsia="ko-KR"/>
        </w:rPr>
        <w:t xml:space="preserve"> </w:t>
      </w:r>
      <w:r w:rsidR="006208B6">
        <w:rPr>
          <w:rFonts w:eastAsia="바탕"/>
          <w:sz w:val="22"/>
          <w:szCs w:val="22"/>
          <w:lang w:val="en-US" w:eastAsia="ko-KR"/>
        </w:rPr>
        <w:t>Similarly,</w:t>
      </w:r>
      <w:r w:rsidRPr="00740C90">
        <w:rPr>
          <w:rFonts w:eastAsia="바탕"/>
          <w:sz w:val="22"/>
          <w:szCs w:val="22"/>
          <w:lang w:val="en-US" w:eastAsia="ko-KR"/>
        </w:rPr>
        <w:t xml:space="preserve"> in </w:t>
      </w:r>
      <w:r w:rsidR="00933D84">
        <w:rPr>
          <w:rFonts w:eastAsia="바탕"/>
          <w:sz w:val="22"/>
          <w:szCs w:val="22"/>
          <w:lang w:val="en-US" w:eastAsia="ko-KR"/>
        </w:rPr>
        <w:t xml:space="preserve">the </w:t>
      </w:r>
      <w:r w:rsidRPr="00740C90">
        <w:rPr>
          <w:rFonts w:eastAsia="바탕"/>
          <w:sz w:val="22"/>
          <w:szCs w:val="22"/>
          <w:lang w:val="en-US" w:eastAsia="ko-KR"/>
        </w:rPr>
        <w:t xml:space="preserve">case 2, </w:t>
      </w:r>
      <w:r w:rsidR="00C663D7">
        <w:rPr>
          <w:rFonts w:eastAsia="바탕"/>
          <w:sz w:val="22"/>
          <w:szCs w:val="22"/>
          <w:lang w:val="en-US" w:eastAsia="ko-KR"/>
        </w:rPr>
        <w:t>the two</w:t>
      </w:r>
      <w:r w:rsidR="00CF0198">
        <w:rPr>
          <w:rFonts w:eastAsia="바탕"/>
          <w:sz w:val="22"/>
          <w:szCs w:val="22"/>
          <w:lang w:val="en-US" w:eastAsia="ko-KR"/>
        </w:rPr>
        <w:t xml:space="preserve"> most recent PSFCH occasion</w:t>
      </w:r>
      <w:r w:rsidR="00F25AA2">
        <w:rPr>
          <w:rFonts w:eastAsia="바탕"/>
          <w:sz w:val="22"/>
          <w:szCs w:val="22"/>
          <w:lang w:val="en-US" w:eastAsia="ko-KR"/>
        </w:rPr>
        <w:t>s associated with two different grants</w:t>
      </w:r>
      <w:r w:rsidR="00BE2A30">
        <w:rPr>
          <w:rFonts w:eastAsia="바탕"/>
          <w:sz w:val="22"/>
          <w:szCs w:val="22"/>
          <w:lang w:val="en-US" w:eastAsia="ko-KR"/>
        </w:rPr>
        <w:t>, respectively</w:t>
      </w:r>
      <w:r w:rsidR="00A4299A">
        <w:rPr>
          <w:rFonts w:eastAsia="바탕"/>
          <w:sz w:val="22"/>
          <w:szCs w:val="22"/>
          <w:lang w:val="en-US" w:eastAsia="ko-KR"/>
        </w:rPr>
        <w:t xml:space="preserve"> can be considered for </w:t>
      </w:r>
      <w:r w:rsidR="0044332F">
        <w:rPr>
          <w:rFonts w:eastAsia="바탕"/>
          <w:sz w:val="22"/>
          <w:szCs w:val="22"/>
          <w:lang w:val="en-US" w:eastAsia="ko-KR"/>
        </w:rPr>
        <w:t xml:space="preserve">determining two SL HARQ-ACK states related to </w:t>
      </w:r>
      <w:r w:rsidR="001F5983">
        <w:rPr>
          <w:rFonts w:eastAsia="바탕"/>
          <w:sz w:val="22"/>
          <w:szCs w:val="22"/>
          <w:lang w:val="en-US" w:eastAsia="ko-KR"/>
        </w:rPr>
        <w:t>two</w:t>
      </w:r>
      <w:r w:rsidR="0044332F">
        <w:rPr>
          <w:rFonts w:eastAsia="바탕"/>
          <w:sz w:val="22"/>
          <w:szCs w:val="22"/>
          <w:lang w:val="en-US" w:eastAsia="ko-KR"/>
        </w:rPr>
        <w:t xml:space="preserve"> TB</w:t>
      </w:r>
      <w:r w:rsidR="00326CF3">
        <w:rPr>
          <w:rFonts w:eastAsia="바탕"/>
          <w:sz w:val="22"/>
          <w:szCs w:val="22"/>
          <w:lang w:val="en-US" w:eastAsia="ko-KR"/>
        </w:rPr>
        <w:t>.</w:t>
      </w:r>
      <w:r w:rsidRPr="00740C90">
        <w:rPr>
          <w:rFonts w:eastAsia="바탕"/>
          <w:sz w:val="22"/>
          <w:szCs w:val="22"/>
          <w:lang w:val="en-US" w:eastAsia="ko-KR"/>
        </w:rPr>
        <w:t xml:space="preserve"> </w:t>
      </w:r>
      <w:r w:rsidR="00F5594F">
        <w:rPr>
          <w:rFonts w:eastAsia="바탕"/>
          <w:sz w:val="22"/>
          <w:szCs w:val="22"/>
          <w:lang w:val="en-US" w:eastAsia="ko-KR"/>
        </w:rPr>
        <w:t>In addition</w:t>
      </w:r>
      <w:r w:rsidR="00C71630">
        <w:rPr>
          <w:rFonts w:eastAsia="바탕"/>
          <w:sz w:val="22"/>
          <w:szCs w:val="22"/>
          <w:lang w:val="en-US" w:eastAsia="ko-KR"/>
        </w:rPr>
        <w:t xml:space="preserve">, </w:t>
      </w:r>
      <w:r w:rsidR="009E64BC">
        <w:rPr>
          <w:rFonts w:eastAsia="바탕"/>
          <w:sz w:val="22"/>
          <w:szCs w:val="22"/>
          <w:lang w:val="en-US" w:eastAsia="ko-KR"/>
        </w:rPr>
        <w:t>in case of</w:t>
      </w:r>
      <w:r w:rsidR="00960B1A">
        <w:rPr>
          <w:rFonts w:eastAsia="바탕"/>
          <w:sz w:val="22"/>
          <w:szCs w:val="22"/>
          <w:lang w:val="en-US" w:eastAsia="ko-KR"/>
        </w:rPr>
        <w:t xml:space="preserve"> </w:t>
      </w:r>
      <w:r w:rsidR="00861448">
        <w:rPr>
          <w:rFonts w:eastAsia="바탕"/>
          <w:sz w:val="22"/>
          <w:szCs w:val="22"/>
          <w:lang w:val="en-US" w:eastAsia="ko-KR"/>
        </w:rPr>
        <w:t>configured grant</w:t>
      </w:r>
      <w:r w:rsidR="000C223E">
        <w:rPr>
          <w:rFonts w:eastAsia="바탕"/>
          <w:sz w:val="22"/>
          <w:szCs w:val="22"/>
          <w:lang w:val="en-US" w:eastAsia="ko-KR"/>
        </w:rPr>
        <w:t xml:space="preserve">, </w:t>
      </w:r>
      <w:r w:rsidR="00372400">
        <w:rPr>
          <w:rFonts w:eastAsia="바탕"/>
          <w:sz w:val="22"/>
          <w:szCs w:val="22"/>
          <w:lang w:val="en-US" w:eastAsia="ko-KR"/>
        </w:rPr>
        <w:t xml:space="preserve">as agreed, </w:t>
      </w:r>
      <w:r w:rsidR="00983FDD">
        <w:rPr>
          <w:rFonts w:eastAsia="바탕"/>
          <w:sz w:val="22"/>
          <w:szCs w:val="22"/>
          <w:lang w:val="en-US" w:eastAsia="ko-KR"/>
        </w:rPr>
        <w:t xml:space="preserve">1 bit of SL HARQ-ACK </w:t>
      </w:r>
      <w:r w:rsidR="00CF6999">
        <w:rPr>
          <w:rFonts w:eastAsia="바탕"/>
          <w:sz w:val="22"/>
          <w:szCs w:val="22"/>
          <w:lang w:val="en-US" w:eastAsia="ko-KR"/>
        </w:rPr>
        <w:t xml:space="preserve">is reported </w:t>
      </w:r>
      <w:r w:rsidR="00AC0C20">
        <w:rPr>
          <w:rFonts w:eastAsia="바탕"/>
          <w:sz w:val="22"/>
          <w:szCs w:val="22"/>
          <w:lang w:val="en-US" w:eastAsia="ko-KR"/>
        </w:rPr>
        <w:t>based on</w:t>
      </w:r>
      <w:r w:rsidR="005176F6">
        <w:rPr>
          <w:rFonts w:eastAsia="바탕"/>
          <w:sz w:val="22"/>
          <w:szCs w:val="22"/>
          <w:lang w:val="en-US" w:eastAsia="ko-KR"/>
        </w:rPr>
        <w:t xml:space="preserve"> </w:t>
      </w:r>
      <w:r w:rsidR="001C16F5">
        <w:rPr>
          <w:rFonts w:eastAsia="바탕"/>
          <w:sz w:val="22"/>
          <w:szCs w:val="22"/>
          <w:lang w:val="en-US" w:eastAsia="ko-KR"/>
        </w:rPr>
        <w:t xml:space="preserve">SL HARQ-ACK state of </w:t>
      </w:r>
      <w:r w:rsidR="005176F6">
        <w:rPr>
          <w:rFonts w:eastAsia="바탕"/>
          <w:sz w:val="22"/>
          <w:szCs w:val="22"/>
          <w:lang w:val="en-US" w:eastAsia="ko-KR"/>
        </w:rPr>
        <w:t>last PSFCH occasion within a resource set</w:t>
      </w:r>
      <w:r w:rsidR="00205869">
        <w:rPr>
          <w:rFonts w:eastAsia="바탕"/>
          <w:sz w:val="22"/>
          <w:szCs w:val="22"/>
          <w:lang w:val="en-US" w:eastAsia="ko-KR"/>
        </w:rPr>
        <w:t>.</w:t>
      </w:r>
      <w:r w:rsidR="004D631E">
        <w:rPr>
          <w:rFonts w:eastAsia="바탕"/>
          <w:sz w:val="22"/>
          <w:szCs w:val="22"/>
          <w:lang w:val="en-US" w:eastAsia="ko-KR"/>
        </w:rPr>
        <w:t xml:space="preserve"> </w:t>
      </w:r>
    </w:p>
    <w:p w14:paraId="29B8640F" w14:textId="284663A7" w:rsidR="0030400F" w:rsidRPr="00740C90" w:rsidRDefault="0030400F" w:rsidP="0030400F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 w:rsidR="00683AA5">
        <w:rPr>
          <w:rFonts w:eastAsia="바탕"/>
          <w:b/>
          <w:bCs/>
          <w:i/>
          <w:iCs/>
          <w:sz w:val="22"/>
          <w:szCs w:val="22"/>
          <w:lang w:val="en-US" w:eastAsia="ko-KR"/>
        </w:rPr>
        <w:t>3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 w:rsidR="006909BA">
        <w:rPr>
          <w:rFonts w:eastAsia="바탕"/>
          <w:b/>
          <w:bCs/>
          <w:i/>
          <w:iCs/>
          <w:sz w:val="22"/>
          <w:szCs w:val="22"/>
          <w:lang w:val="en-US" w:eastAsia="ko-KR"/>
        </w:rPr>
        <w:t>The most recent PSFCH occasion associated with</w:t>
      </w:r>
      <w:r w:rsidR="009976AB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the transmissions corresponding to a grant</w:t>
      </w:r>
      <w:r w:rsidR="003F223D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is used for</w:t>
      </w:r>
      <w:r w:rsidR="00587B91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determination of SL HARQ-ACK state</w:t>
      </w:r>
      <w:r w:rsidR="00B404D3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when</w:t>
      </w:r>
      <w:r w:rsidR="00617861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reporting it to </w:t>
      </w:r>
      <w:proofErr w:type="spellStart"/>
      <w:r w:rsidR="00617861">
        <w:rPr>
          <w:rFonts w:eastAsia="바탕"/>
          <w:b/>
          <w:bCs/>
          <w:i/>
          <w:iCs/>
          <w:sz w:val="22"/>
          <w:szCs w:val="22"/>
          <w:lang w:val="en-US" w:eastAsia="ko-KR"/>
        </w:rPr>
        <w:t>gNB</w:t>
      </w:r>
      <w:proofErr w:type="spellEnd"/>
      <w:r w:rsidR="00721715">
        <w:rPr>
          <w:rFonts w:eastAsia="바탕"/>
          <w:b/>
          <w:bCs/>
          <w:i/>
          <w:iCs/>
          <w:sz w:val="22"/>
          <w:szCs w:val="22"/>
          <w:lang w:val="en-US" w:eastAsia="ko-KR"/>
        </w:rPr>
        <w:t>.</w:t>
      </w:r>
    </w:p>
    <w:p w14:paraId="0E39C4AD" w14:textId="77777777" w:rsidR="00740C90" w:rsidRPr="00740C90" w:rsidRDefault="00740C90" w:rsidP="00740C90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val="en-US" w:eastAsia="ko-KR"/>
        </w:rPr>
      </w:pPr>
      <w:r w:rsidRPr="00740C90">
        <w:rPr>
          <w:rFonts w:eastAsia="바탕"/>
          <w:sz w:val="22"/>
          <w:szCs w:val="22"/>
          <w:lang w:val="en-US" w:eastAsia="ko-KR"/>
        </w:rPr>
        <w:object w:dxaOrig="11430" w:dyaOrig="9615" w14:anchorId="4716EBF7">
          <v:shape id="_x0000_i1027" type="#_x0000_t75" style="width:284.3pt;height:238.75pt" o:ole="">
            <v:imagedata r:id="rId9" o:title=""/>
          </v:shape>
          <o:OLEObject Type="Embed" ProgID="Visio.Drawing.15" ShapeID="_x0000_i1027" DrawAspect="Content" ObjectID="_1643233542" r:id="rId10"/>
        </w:object>
      </w:r>
    </w:p>
    <w:p w14:paraId="593ADCB7" w14:textId="5C129631" w:rsidR="00740C90" w:rsidRPr="00740C90" w:rsidRDefault="00740C90" w:rsidP="00740C90">
      <w:pPr>
        <w:spacing w:before="120" w:after="120" w:line="240" w:lineRule="auto"/>
        <w:ind w:left="0" w:firstLine="0"/>
        <w:jc w:val="center"/>
        <w:rPr>
          <w:rFonts w:eastAsia="바탕"/>
          <w:iCs/>
          <w:sz w:val="22"/>
          <w:szCs w:val="22"/>
          <w:lang w:val="en-US" w:eastAsia="ko-KR"/>
        </w:rPr>
      </w:pPr>
      <w:bookmarkStart w:id="6" w:name="_Ref24028482"/>
      <w:r w:rsidRPr="00740C90">
        <w:rPr>
          <w:rFonts w:eastAsia="바탕"/>
          <w:iCs/>
          <w:sz w:val="22"/>
          <w:szCs w:val="22"/>
          <w:lang w:val="en-US" w:eastAsia="ko-KR"/>
        </w:rPr>
        <w:t xml:space="preserve">Figure </w:t>
      </w:r>
      <w:r w:rsidRPr="00740C90">
        <w:rPr>
          <w:rFonts w:eastAsia="바탕"/>
          <w:iCs/>
          <w:sz w:val="22"/>
          <w:szCs w:val="22"/>
          <w:lang w:val="en-US" w:eastAsia="ko-KR"/>
        </w:rPr>
        <w:fldChar w:fldCharType="begin"/>
      </w:r>
      <w:r w:rsidRPr="00740C90">
        <w:rPr>
          <w:rFonts w:eastAsia="바탕"/>
          <w:iCs/>
          <w:sz w:val="22"/>
          <w:szCs w:val="22"/>
          <w:lang w:val="en-US" w:eastAsia="ko-KR"/>
        </w:rPr>
        <w:instrText xml:space="preserve"> SEQ Figure \* ARABIC </w:instrText>
      </w:r>
      <w:r w:rsidRPr="00740C90">
        <w:rPr>
          <w:rFonts w:eastAsia="바탕"/>
          <w:iCs/>
          <w:sz w:val="22"/>
          <w:szCs w:val="22"/>
          <w:lang w:val="en-US" w:eastAsia="ko-KR"/>
        </w:rPr>
        <w:fldChar w:fldCharType="separate"/>
      </w:r>
      <w:r w:rsidR="00F91C97">
        <w:rPr>
          <w:rFonts w:eastAsia="바탕"/>
          <w:iCs/>
          <w:noProof/>
          <w:sz w:val="22"/>
          <w:szCs w:val="22"/>
          <w:lang w:val="en-US" w:eastAsia="ko-KR"/>
        </w:rPr>
        <w:t>1</w:t>
      </w:r>
      <w:r w:rsidRPr="00740C90">
        <w:rPr>
          <w:rFonts w:eastAsia="바탕"/>
          <w:sz w:val="22"/>
          <w:szCs w:val="22"/>
          <w:lang w:val="en-US" w:eastAsia="ko-KR"/>
        </w:rPr>
        <w:fldChar w:fldCharType="end"/>
      </w:r>
      <w:bookmarkEnd w:id="6"/>
      <w:r w:rsidRPr="00740C90">
        <w:rPr>
          <w:rFonts w:eastAsia="바탕"/>
          <w:iCs/>
          <w:sz w:val="22"/>
          <w:szCs w:val="22"/>
          <w:lang w:val="en-US" w:eastAsia="ko-KR"/>
        </w:rPr>
        <w:t>. Association between most recent PSFCH occasion and a single PUCCH</w:t>
      </w:r>
    </w:p>
    <w:p w14:paraId="73680C28" w14:textId="77777777" w:rsidR="003D482E" w:rsidRDefault="003D482E" w:rsidP="0048201A">
      <w:pPr>
        <w:spacing w:before="120" w:after="120" w:line="240" w:lineRule="auto"/>
        <w:ind w:left="0" w:firstLine="200"/>
        <w:rPr>
          <w:rFonts w:eastAsia="바탕"/>
          <w:sz w:val="22"/>
          <w:szCs w:val="22"/>
          <w:lang w:val="en-US" w:eastAsia="ko-KR"/>
        </w:rPr>
      </w:pPr>
    </w:p>
    <w:p w14:paraId="1B81DCCC" w14:textId="18431F61" w:rsidR="00740C90" w:rsidRPr="00740C90" w:rsidRDefault="00740C90" w:rsidP="0048201A">
      <w:pPr>
        <w:spacing w:before="120" w:after="120" w:line="240" w:lineRule="auto"/>
        <w:ind w:left="0" w:firstLine="200"/>
        <w:rPr>
          <w:rFonts w:eastAsia="바탕"/>
          <w:sz w:val="22"/>
          <w:szCs w:val="22"/>
          <w:lang w:val="en-US" w:eastAsia="ko-KR"/>
        </w:rPr>
      </w:pPr>
      <w:r w:rsidRPr="00740C90">
        <w:rPr>
          <w:rFonts w:eastAsia="바탕" w:hint="eastAsia"/>
          <w:sz w:val="22"/>
          <w:szCs w:val="22"/>
          <w:lang w:val="en-US" w:eastAsia="ko-KR"/>
        </w:rPr>
        <w:lastRenderedPageBreak/>
        <w:t>T</w:t>
      </w:r>
      <w:r w:rsidRPr="00740C90">
        <w:rPr>
          <w:rFonts w:eastAsia="바탕"/>
          <w:sz w:val="22"/>
          <w:szCs w:val="22"/>
          <w:lang w:val="en-US" w:eastAsia="ko-KR"/>
        </w:rPr>
        <w:t xml:space="preserve">here are still some FFS in the agreement that need to be </w:t>
      </w:r>
      <w:r w:rsidR="009443E4">
        <w:rPr>
          <w:rFonts w:eastAsia="바탕"/>
          <w:sz w:val="22"/>
          <w:szCs w:val="22"/>
          <w:lang w:val="en-US" w:eastAsia="ko-KR"/>
        </w:rPr>
        <w:t>handled</w:t>
      </w:r>
      <w:r w:rsidR="002E4050">
        <w:rPr>
          <w:rFonts w:eastAsia="바탕"/>
          <w:sz w:val="22"/>
          <w:szCs w:val="22"/>
          <w:lang w:val="en-US" w:eastAsia="ko-KR"/>
        </w:rPr>
        <w:t>:</w:t>
      </w:r>
    </w:p>
    <w:p w14:paraId="60004FEE" w14:textId="37E8A338" w:rsidR="00740C90" w:rsidRPr="00740C90" w:rsidRDefault="00FE0F52" w:rsidP="00411A78">
      <w:pPr>
        <w:numPr>
          <w:ilvl w:val="0"/>
          <w:numId w:val="14"/>
        </w:numPr>
        <w:spacing w:before="120" w:after="120" w:line="240" w:lineRule="auto"/>
        <w:ind w:leftChars="100" w:left="60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PSFCH Tx/Rx prioritization</w:t>
      </w:r>
      <w:r w:rsidR="00740C90" w:rsidRPr="00740C90">
        <w:rPr>
          <w:rFonts w:eastAsia="바탕"/>
          <w:sz w:val="22"/>
          <w:szCs w:val="22"/>
          <w:lang w:val="en-US" w:eastAsia="ko-KR"/>
        </w:rPr>
        <w:t>:</w:t>
      </w:r>
    </w:p>
    <w:p w14:paraId="070744CA" w14:textId="349D352A" w:rsidR="00740C90" w:rsidRDefault="00740C90" w:rsidP="00411A78">
      <w:pPr>
        <w:numPr>
          <w:ilvl w:val="0"/>
          <w:numId w:val="15"/>
        </w:numPr>
        <w:spacing w:before="120" w:after="120" w:line="240" w:lineRule="auto"/>
        <w:ind w:leftChars="300" w:left="1000"/>
        <w:rPr>
          <w:rFonts w:eastAsia="바탕"/>
          <w:sz w:val="22"/>
          <w:szCs w:val="22"/>
          <w:lang w:val="en-US" w:eastAsia="ko-KR"/>
        </w:rPr>
      </w:pPr>
      <w:r w:rsidRPr="00740C90">
        <w:rPr>
          <w:rFonts w:eastAsia="바탕" w:hint="eastAsia"/>
          <w:sz w:val="22"/>
          <w:szCs w:val="22"/>
          <w:lang w:val="en-US" w:eastAsia="ko-KR"/>
        </w:rPr>
        <w:t>I</w:t>
      </w:r>
      <w:r w:rsidRPr="00740C90">
        <w:rPr>
          <w:rFonts w:eastAsia="바탕"/>
          <w:sz w:val="22"/>
          <w:szCs w:val="22"/>
          <w:lang w:val="en-US" w:eastAsia="ko-KR"/>
        </w:rPr>
        <w:t>f Tx UE Rx is deprioritized</w:t>
      </w:r>
      <w:r w:rsidR="00AE0784">
        <w:rPr>
          <w:rFonts w:eastAsia="바탕"/>
          <w:sz w:val="22"/>
          <w:szCs w:val="22"/>
          <w:lang w:val="en-US" w:eastAsia="ko-KR"/>
        </w:rPr>
        <w:t xml:space="preserve"> due to the </w:t>
      </w:r>
      <w:r w:rsidR="003F727B">
        <w:rPr>
          <w:rFonts w:eastAsia="바탕"/>
          <w:sz w:val="22"/>
          <w:szCs w:val="22"/>
          <w:lang w:val="en-US" w:eastAsia="ko-KR"/>
        </w:rPr>
        <w:t>transmission of PSFCH</w:t>
      </w:r>
      <w:r w:rsidR="0021254A">
        <w:rPr>
          <w:rFonts w:eastAsia="바탕"/>
          <w:sz w:val="22"/>
          <w:szCs w:val="22"/>
          <w:lang w:val="en-US" w:eastAsia="ko-KR"/>
        </w:rPr>
        <w:t xml:space="preserve"> of </w:t>
      </w:r>
      <w:r w:rsidR="00552BEA">
        <w:rPr>
          <w:rFonts w:eastAsia="바탕"/>
          <w:sz w:val="22"/>
          <w:szCs w:val="22"/>
          <w:lang w:val="en-US" w:eastAsia="ko-KR"/>
        </w:rPr>
        <w:t xml:space="preserve">the </w:t>
      </w:r>
      <w:r w:rsidR="0021254A">
        <w:rPr>
          <w:rFonts w:eastAsia="바탕"/>
          <w:sz w:val="22"/>
          <w:szCs w:val="22"/>
          <w:lang w:val="en-US" w:eastAsia="ko-KR"/>
        </w:rPr>
        <w:t>Tx UE</w:t>
      </w:r>
      <w:r w:rsidRPr="00740C90">
        <w:rPr>
          <w:rFonts w:eastAsia="바탕"/>
          <w:sz w:val="22"/>
          <w:szCs w:val="22"/>
          <w:lang w:val="en-US" w:eastAsia="ko-KR"/>
        </w:rPr>
        <w:t xml:space="preserve">, </w:t>
      </w:r>
      <w:r w:rsidR="007964A4">
        <w:rPr>
          <w:rFonts w:eastAsia="바탕"/>
          <w:sz w:val="22"/>
          <w:szCs w:val="22"/>
          <w:lang w:val="en-US" w:eastAsia="ko-KR"/>
        </w:rPr>
        <w:t xml:space="preserve">it is </w:t>
      </w:r>
      <w:r w:rsidR="00666CBC">
        <w:rPr>
          <w:rFonts w:eastAsia="바탕"/>
          <w:sz w:val="22"/>
          <w:szCs w:val="22"/>
          <w:lang w:val="en-US" w:eastAsia="ko-KR"/>
        </w:rPr>
        <w:t>straightforward that</w:t>
      </w:r>
      <w:r w:rsidRPr="00740C90">
        <w:rPr>
          <w:rFonts w:eastAsia="바탕"/>
          <w:sz w:val="22"/>
          <w:szCs w:val="22"/>
          <w:lang w:val="en-US" w:eastAsia="ko-KR"/>
        </w:rPr>
        <w:t xml:space="preserve"> </w:t>
      </w:r>
      <w:r w:rsidR="00183D0E">
        <w:rPr>
          <w:rFonts w:eastAsia="바탕"/>
          <w:sz w:val="22"/>
          <w:szCs w:val="22"/>
          <w:lang w:val="en-US" w:eastAsia="ko-KR"/>
        </w:rPr>
        <w:t>HARQ-ACK state</w:t>
      </w:r>
      <w:r w:rsidRPr="00740C90">
        <w:rPr>
          <w:rFonts w:eastAsia="바탕"/>
          <w:sz w:val="22"/>
          <w:szCs w:val="22"/>
          <w:lang w:val="en-US" w:eastAsia="ko-KR"/>
        </w:rPr>
        <w:t xml:space="preserve"> </w:t>
      </w:r>
      <w:r w:rsidR="000241A8">
        <w:rPr>
          <w:rFonts w:eastAsia="바탕"/>
          <w:sz w:val="22"/>
          <w:szCs w:val="22"/>
          <w:lang w:val="en-US" w:eastAsia="ko-KR"/>
        </w:rPr>
        <w:t>associated with the PSFCH occasion</w:t>
      </w:r>
      <w:r w:rsidR="00183D0E">
        <w:rPr>
          <w:rFonts w:eastAsia="바탕"/>
          <w:sz w:val="22"/>
          <w:szCs w:val="22"/>
          <w:lang w:val="en-US" w:eastAsia="ko-KR"/>
        </w:rPr>
        <w:t xml:space="preserve"> (i.e. deprioritized PSFCH reception) </w:t>
      </w:r>
      <w:r w:rsidR="00666CBC">
        <w:rPr>
          <w:rFonts w:eastAsia="바탕"/>
          <w:sz w:val="22"/>
          <w:szCs w:val="22"/>
          <w:lang w:val="en-US" w:eastAsia="ko-KR"/>
        </w:rPr>
        <w:t>is</w:t>
      </w:r>
      <w:r w:rsidRPr="00740C90">
        <w:rPr>
          <w:rFonts w:eastAsia="바탕"/>
          <w:sz w:val="22"/>
          <w:szCs w:val="22"/>
          <w:lang w:val="en-US" w:eastAsia="ko-KR"/>
        </w:rPr>
        <w:t xml:space="preserve"> reported </w:t>
      </w:r>
      <w:r w:rsidR="00F70955">
        <w:rPr>
          <w:rFonts w:eastAsia="바탕"/>
          <w:sz w:val="22"/>
          <w:szCs w:val="22"/>
          <w:lang w:val="en-US" w:eastAsia="ko-KR"/>
        </w:rPr>
        <w:t xml:space="preserve">as “NACK” </w:t>
      </w:r>
      <w:r w:rsidRPr="00740C90">
        <w:rPr>
          <w:rFonts w:eastAsia="바탕"/>
          <w:sz w:val="22"/>
          <w:szCs w:val="22"/>
          <w:lang w:val="en-US" w:eastAsia="ko-KR"/>
        </w:rPr>
        <w:t xml:space="preserve">to </w:t>
      </w:r>
      <w:proofErr w:type="spellStart"/>
      <w:r w:rsidRPr="00740C90">
        <w:rPr>
          <w:rFonts w:eastAsia="바탕"/>
          <w:sz w:val="22"/>
          <w:szCs w:val="22"/>
          <w:lang w:val="en-US" w:eastAsia="ko-KR"/>
        </w:rPr>
        <w:t>gNB</w:t>
      </w:r>
      <w:proofErr w:type="spellEnd"/>
      <w:r w:rsidRPr="00740C90">
        <w:rPr>
          <w:rFonts w:eastAsia="바탕"/>
          <w:sz w:val="22"/>
          <w:szCs w:val="22"/>
          <w:lang w:val="en-US" w:eastAsia="ko-KR"/>
        </w:rPr>
        <w:t xml:space="preserve"> since that would be a conservative way not to impact the system performance significantly.</w:t>
      </w:r>
    </w:p>
    <w:p w14:paraId="1AFB08FA" w14:textId="2FC80DA6" w:rsidR="00571F3C" w:rsidRPr="007715BF" w:rsidRDefault="009059C5" w:rsidP="007715BF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4: </w:t>
      </w:r>
      <w:r w:rsidR="00966163">
        <w:rPr>
          <w:rFonts w:eastAsia="바탕"/>
          <w:b/>
          <w:bCs/>
          <w:i/>
          <w:iCs/>
          <w:sz w:val="22"/>
          <w:szCs w:val="22"/>
          <w:lang w:val="en-US" w:eastAsia="ko-KR"/>
        </w:rPr>
        <w:t>In case</w:t>
      </w:r>
      <w:r w:rsidR="003A7650">
        <w:rPr>
          <w:rFonts w:eastAsia="바탕"/>
          <w:b/>
          <w:bCs/>
          <w:i/>
          <w:iCs/>
          <w:sz w:val="22"/>
          <w:szCs w:val="22"/>
          <w:lang w:val="en-US" w:eastAsia="ko-KR"/>
        </w:rPr>
        <w:t>s when reception of PSFCH in Tx UE</w:t>
      </w:r>
      <w:r w:rsidR="008B7631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is deprioritized, </w:t>
      </w:r>
      <w:r w:rsidR="007F4C2D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Tx UE reports NACK to </w:t>
      </w:r>
      <w:proofErr w:type="spellStart"/>
      <w:r w:rsidR="007F4C2D">
        <w:rPr>
          <w:rFonts w:eastAsia="바탕"/>
          <w:b/>
          <w:bCs/>
          <w:i/>
          <w:iCs/>
          <w:sz w:val="22"/>
          <w:szCs w:val="22"/>
          <w:lang w:val="en-US" w:eastAsia="ko-KR"/>
        </w:rPr>
        <w:t>gNB</w:t>
      </w:r>
      <w:proofErr w:type="spellEnd"/>
    </w:p>
    <w:p w14:paraId="6F2F09FF" w14:textId="77777777" w:rsidR="00571F3C" w:rsidRPr="00740C90" w:rsidRDefault="00571F3C" w:rsidP="00571F3C">
      <w:pPr>
        <w:spacing w:before="120" w:after="120" w:line="240" w:lineRule="auto"/>
        <w:rPr>
          <w:rFonts w:eastAsia="바탕"/>
          <w:sz w:val="22"/>
          <w:szCs w:val="22"/>
          <w:lang w:val="en-US" w:eastAsia="ko-KR"/>
        </w:rPr>
      </w:pPr>
    </w:p>
    <w:p w14:paraId="3CE6BF5E" w14:textId="6BE816BA" w:rsidR="00740C90" w:rsidRPr="00740C90" w:rsidRDefault="007710CB" w:rsidP="00411A78">
      <w:pPr>
        <w:numPr>
          <w:ilvl w:val="0"/>
          <w:numId w:val="14"/>
        </w:numPr>
        <w:spacing w:before="120" w:after="120" w:line="240" w:lineRule="auto"/>
        <w:ind w:leftChars="100" w:left="60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For the</w:t>
      </w:r>
      <w:r w:rsidR="00740C90" w:rsidRPr="00740C90">
        <w:rPr>
          <w:rFonts w:eastAsia="바탕"/>
          <w:sz w:val="22"/>
          <w:szCs w:val="22"/>
          <w:lang w:val="en-US" w:eastAsia="ko-KR"/>
        </w:rPr>
        <w:t xml:space="preserve"> case with PSFCHs corresponding to multiple PSCCH/PSSCH transmissions before generating the HARQ-ACK report</w:t>
      </w:r>
      <w:r w:rsidR="00F36E72">
        <w:rPr>
          <w:rFonts w:eastAsia="바탕"/>
          <w:sz w:val="22"/>
          <w:szCs w:val="22"/>
          <w:lang w:val="en-US" w:eastAsia="ko-KR"/>
        </w:rPr>
        <w:t>,</w:t>
      </w:r>
    </w:p>
    <w:p w14:paraId="7B4845A6" w14:textId="7BD1CF6A" w:rsidR="00740C90" w:rsidRDefault="00EB172A" w:rsidP="00411A78">
      <w:pPr>
        <w:numPr>
          <w:ilvl w:val="0"/>
          <w:numId w:val="15"/>
        </w:numPr>
        <w:spacing w:before="120" w:after="120" w:line="240" w:lineRule="auto"/>
        <w:ind w:leftChars="300" w:left="100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As in CG</w:t>
      </w:r>
      <w:r w:rsidR="000768FC">
        <w:rPr>
          <w:rFonts w:eastAsia="바탕"/>
          <w:sz w:val="22"/>
          <w:szCs w:val="22"/>
          <w:lang w:val="en-US" w:eastAsia="ko-KR"/>
        </w:rPr>
        <w:t xml:space="preserve"> that was agreed, </w:t>
      </w:r>
      <w:r w:rsidR="00C55AAE">
        <w:rPr>
          <w:rFonts w:eastAsia="바탕"/>
          <w:sz w:val="22"/>
          <w:szCs w:val="22"/>
          <w:lang w:val="en-US" w:eastAsia="ko-KR"/>
        </w:rPr>
        <w:t>support 1bit of SL HARQ-ACK per dynamic grant</w:t>
      </w:r>
      <w:r w:rsidR="004974AD">
        <w:rPr>
          <w:rFonts w:eastAsia="바탕"/>
          <w:sz w:val="22"/>
          <w:szCs w:val="22"/>
          <w:lang w:val="en-US" w:eastAsia="ko-KR"/>
        </w:rPr>
        <w:t xml:space="preserve"> </w:t>
      </w:r>
      <w:r w:rsidR="00F7648F">
        <w:rPr>
          <w:rFonts w:eastAsia="바탕"/>
          <w:sz w:val="22"/>
          <w:szCs w:val="22"/>
          <w:lang w:val="en-US" w:eastAsia="ko-KR"/>
        </w:rPr>
        <w:t xml:space="preserve">when </w:t>
      </w:r>
      <w:bookmarkStart w:id="7" w:name="_Hlk32582426"/>
      <w:r w:rsidR="00F7648F">
        <w:rPr>
          <w:rFonts w:eastAsia="바탕"/>
          <w:sz w:val="22"/>
          <w:szCs w:val="22"/>
          <w:lang w:val="en-US" w:eastAsia="ko-KR"/>
        </w:rPr>
        <w:t>report</w:t>
      </w:r>
      <w:r w:rsidR="00DA6788">
        <w:rPr>
          <w:rFonts w:eastAsia="바탕"/>
          <w:sz w:val="22"/>
          <w:szCs w:val="22"/>
          <w:lang w:val="en-US" w:eastAsia="ko-KR"/>
        </w:rPr>
        <w:t>ing</w:t>
      </w:r>
      <w:r w:rsidR="00F7648F">
        <w:rPr>
          <w:rFonts w:eastAsia="바탕"/>
          <w:sz w:val="22"/>
          <w:szCs w:val="22"/>
          <w:lang w:val="en-US" w:eastAsia="ko-KR"/>
        </w:rPr>
        <w:t xml:space="preserve"> it to </w:t>
      </w:r>
      <w:proofErr w:type="spellStart"/>
      <w:r w:rsidR="00F7648F">
        <w:rPr>
          <w:rFonts w:eastAsia="바탕"/>
          <w:sz w:val="22"/>
          <w:szCs w:val="22"/>
          <w:lang w:val="en-US" w:eastAsia="ko-KR"/>
        </w:rPr>
        <w:t>gNB</w:t>
      </w:r>
      <w:proofErr w:type="spellEnd"/>
      <w:r w:rsidR="00F7648F">
        <w:rPr>
          <w:rFonts w:eastAsia="바탕"/>
          <w:sz w:val="22"/>
          <w:szCs w:val="22"/>
          <w:lang w:val="en-US" w:eastAsia="ko-KR"/>
        </w:rPr>
        <w:t>.</w:t>
      </w:r>
      <w:bookmarkEnd w:id="7"/>
    </w:p>
    <w:p w14:paraId="4A833C9B" w14:textId="0586E110" w:rsidR="00E423EF" w:rsidRDefault="00E423EF" w:rsidP="007715BF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 w:rsidR="00683AA5">
        <w:rPr>
          <w:rFonts w:eastAsia="바탕"/>
          <w:b/>
          <w:bCs/>
          <w:i/>
          <w:iCs/>
          <w:sz w:val="22"/>
          <w:szCs w:val="22"/>
          <w:lang w:val="en-US" w:eastAsia="ko-KR"/>
        </w:rPr>
        <w:t>5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 w:rsidR="00DA6788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Support 1 bit of SL HARQ-ACK per dynamic grant when </w:t>
      </w:r>
      <w:r w:rsidR="00DA6788" w:rsidRPr="00DA6788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reporting it to </w:t>
      </w:r>
      <w:proofErr w:type="spellStart"/>
      <w:r w:rsidR="00DA6788" w:rsidRPr="00DA6788">
        <w:rPr>
          <w:rFonts w:eastAsia="바탕"/>
          <w:b/>
          <w:bCs/>
          <w:i/>
          <w:iCs/>
          <w:sz w:val="22"/>
          <w:szCs w:val="22"/>
          <w:lang w:val="en-US" w:eastAsia="ko-KR"/>
        </w:rPr>
        <w:t>gNB</w:t>
      </w:r>
      <w:proofErr w:type="spellEnd"/>
      <w:r w:rsidR="00DA6788" w:rsidRPr="00DA6788">
        <w:rPr>
          <w:rFonts w:eastAsia="바탕"/>
          <w:b/>
          <w:bCs/>
          <w:i/>
          <w:iCs/>
          <w:sz w:val="22"/>
          <w:szCs w:val="22"/>
          <w:lang w:val="en-US" w:eastAsia="ko-KR"/>
        </w:rPr>
        <w:t>.</w:t>
      </w:r>
    </w:p>
    <w:p w14:paraId="12BE4CA4" w14:textId="47DDC483" w:rsidR="00F1694E" w:rsidRDefault="00F1694E" w:rsidP="00F1694E">
      <w:pPr>
        <w:spacing w:before="120" w:after="120" w:line="240" w:lineRule="auto"/>
        <w:ind w:left="0" w:firstLine="20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</w:p>
    <w:p w14:paraId="36704E2C" w14:textId="77777777" w:rsidR="00F91C97" w:rsidRDefault="00E31C0D" w:rsidP="00F91C97">
      <w:pPr>
        <w:keepNext/>
        <w:spacing w:before="120" w:after="120" w:line="240" w:lineRule="auto"/>
        <w:ind w:left="0" w:firstLine="200"/>
      </w:pPr>
      <w:r w:rsidRPr="00E31C0D">
        <w:rPr>
          <w:rFonts w:hint="eastAsia"/>
          <w:noProof/>
        </w:rPr>
        <w:drawing>
          <wp:inline distT="0" distB="0" distL="0" distR="0" wp14:anchorId="75973F9F" wp14:editId="57819ABF">
            <wp:extent cx="6120130" cy="2110740"/>
            <wp:effectExtent l="0" t="0" r="0" b="381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11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8B979" w14:textId="53DA6F9B" w:rsidR="00952482" w:rsidRPr="00F91C97" w:rsidRDefault="00F91C97" w:rsidP="00212E1B">
      <w:pPr>
        <w:spacing w:before="120" w:after="120" w:line="240" w:lineRule="auto"/>
        <w:ind w:left="0" w:firstLine="0"/>
        <w:jc w:val="left"/>
        <w:rPr>
          <w:rFonts w:eastAsia="바탕"/>
          <w:iCs/>
          <w:sz w:val="22"/>
          <w:szCs w:val="22"/>
          <w:lang w:val="en-US" w:eastAsia="ko-KR"/>
        </w:rPr>
      </w:pPr>
      <w:bookmarkStart w:id="8" w:name="_Ref32582930"/>
      <w:r w:rsidRPr="00F91C97">
        <w:rPr>
          <w:rFonts w:eastAsia="바탕"/>
          <w:iCs/>
          <w:sz w:val="22"/>
          <w:szCs w:val="22"/>
          <w:lang w:val="en-US" w:eastAsia="ko-KR"/>
        </w:rPr>
        <w:t xml:space="preserve">Figure </w:t>
      </w:r>
      <w:r w:rsidRPr="00F91C97">
        <w:rPr>
          <w:rFonts w:eastAsia="바탕"/>
          <w:iCs/>
          <w:sz w:val="22"/>
          <w:szCs w:val="22"/>
          <w:lang w:val="en-US" w:eastAsia="ko-KR"/>
        </w:rPr>
        <w:fldChar w:fldCharType="begin"/>
      </w:r>
      <w:r w:rsidRPr="00F91C97">
        <w:rPr>
          <w:rFonts w:eastAsia="바탕"/>
          <w:iCs/>
          <w:sz w:val="22"/>
          <w:szCs w:val="22"/>
          <w:lang w:val="en-US" w:eastAsia="ko-KR"/>
        </w:rPr>
        <w:instrText xml:space="preserve"> SEQ Figure \* ARABIC </w:instrText>
      </w:r>
      <w:r w:rsidRPr="00F91C97">
        <w:rPr>
          <w:rFonts w:eastAsia="바탕"/>
          <w:iCs/>
          <w:sz w:val="22"/>
          <w:szCs w:val="22"/>
          <w:lang w:val="en-US" w:eastAsia="ko-KR"/>
        </w:rPr>
        <w:fldChar w:fldCharType="separate"/>
      </w:r>
      <w:r w:rsidRPr="00F91C97">
        <w:rPr>
          <w:rFonts w:eastAsia="바탕"/>
          <w:iCs/>
          <w:sz w:val="22"/>
          <w:szCs w:val="22"/>
          <w:lang w:val="en-US" w:eastAsia="ko-KR"/>
        </w:rPr>
        <w:t>2</w:t>
      </w:r>
      <w:r w:rsidRPr="00F91C97">
        <w:rPr>
          <w:rFonts w:eastAsia="바탕"/>
          <w:iCs/>
          <w:sz w:val="22"/>
          <w:szCs w:val="22"/>
          <w:lang w:val="en-US" w:eastAsia="ko-KR"/>
        </w:rPr>
        <w:fldChar w:fldCharType="end"/>
      </w:r>
      <w:bookmarkEnd w:id="8"/>
      <w:r>
        <w:rPr>
          <w:rFonts w:eastAsia="바탕"/>
          <w:iCs/>
          <w:sz w:val="22"/>
          <w:szCs w:val="22"/>
          <w:lang w:val="en-US" w:eastAsia="ko-KR"/>
        </w:rPr>
        <w:t xml:space="preserve">. </w:t>
      </w:r>
      <w:r w:rsidR="00052D24">
        <w:rPr>
          <w:rFonts w:eastAsia="바탕"/>
          <w:iCs/>
          <w:sz w:val="22"/>
          <w:szCs w:val="22"/>
          <w:lang w:val="en-US" w:eastAsia="ko-KR"/>
        </w:rPr>
        <w:t>Determination of HARQ-ACK state for</w:t>
      </w:r>
      <w:r w:rsidR="005E5DA6">
        <w:rPr>
          <w:rFonts w:eastAsia="바탕"/>
          <w:iCs/>
          <w:sz w:val="22"/>
          <w:szCs w:val="22"/>
          <w:lang w:val="en-US" w:eastAsia="ko-KR"/>
        </w:rPr>
        <w:t xml:space="preserve"> PSFCH occasion associated with </w:t>
      </w:r>
      <w:r w:rsidR="000E00D0">
        <w:rPr>
          <w:rFonts w:eastAsia="바탕"/>
          <w:iCs/>
          <w:sz w:val="22"/>
          <w:szCs w:val="22"/>
          <w:lang w:val="en-US" w:eastAsia="ko-KR"/>
        </w:rPr>
        <w:t xml:space="preserve">PSSCH </w:t>
      </w:r>
      <w:r w:rsidR="00234460">
        <w:rPr>
          <w:rFonts w:eastAsia="바탕"/>
          <w:iCs/>
          <w:sz w:val="22"/>
          <w:szCs w:val="22"/>
          <w:lang w:val="en-US" w:eastAsia="ko-KR"/>
        </w:rPr>
        <w:t>disabled</w:t>
      </w:r>
      <w:r w:rsidR="000B3EF5">
        <w:rPr>
          <w:rFonts w:eastAsia="바탕"/>
          <w:iCs/>
          <w:sz w:val="22"/>
          <w:szCs w:val="22"/>
          <w:lang w:val="en-US" w:eastAsia="ko-KR"/>
        </w:rPr>
        <w:t xml:space="preserve"> SL HARQ feedback</w:t>
      </w:r>
    </w:p>
    <w:p w14:paraId="2F7FCD40" w14:textId="4208469C" w:rsidR="00BB3409" w:rsidRPr="001D068A" w:rsidRDefault="007A55DC" w:rsidP="00411A78">
      <w:pPr>
        <w:numPr>
          <w:ilvl w:val="0"/>
          <w:numId w:val="14"/>
        </w:numPr>
        <w:spacing w:before="120" w:after="120" w:line="240" w:lineRule="auto"/>
        <w:ind w:leftChars="100" w:left="60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iCs/>
          <w:sz w:val="22"/>
          <w:szCs w:val="22"/>
          <w:lang w:val="en-US" w:eastAsia="ko-KR"/>
        </w:rPr>
        <w:t>Determination of HARQ-ACK state for PSFCH occasion associated with PSSCH disabled SL HARQ feedback</w:t>
      </w:r>
      <w:r w:rsidR="001D068A">
        <w:rPr>
          <w:rFonts w:eastAsia="바탕"/>
          <w:iCs/>
          <w:sz w:val="22"/>
          <w:szCs w:val="22"/>
          <w:lang w:val="en-US" w:eastAsia="ko-KR"/>
        </w:rPr>
        <w:t xml:space="preserve">, </w:t>
      </w:r>
    </w:p>
    <w:p w14:paraId="5289AD88" w14:textId="68914E0A" w:rsidR="001D068A" w:rsidRPr="00F50362" w:rsidRDefault="003E0FBC" w:rsidP="00553650">
      <w:pPr>
        <w:numPr>
          <w:ilvl w:val="0"/>
          <w:numId w:val="15"/>
        </w:numPr>
        <w:spacing w:before="120" w:after="120" w:line="240" w:lineRule="auto"/>
        <w:ind w:leftChars="300" w:left="1000"/>
        <w:rPr>
          <w:rFonts w:eastAsia="바탕"/>
          <w:sz w:val="22"/>
          <w:szCs w:val="22"/>
          <w:lang w:val="en-US" w:eastAsia="ko-KR"/>
        </w:rPr>
      </w:pPr>
      <w:r w:rsidRPr="00F50362">
        <w:rPr>
          <w:rFonts w:eastAsia="바탕"/>
          <w:sz w:val="22"/>
          <w:szCs w:val="22"/>
          <w:lang w:val="en-US" w:eastAsia="ko-KR"/>
        </w:rPr>
        <w:t xml:space="preserve">As seen in </w:t>
      </w:r>
      <w:r w:rsidRPr="00F50362">
        <w:rPr>
          <w:rFonts w:eastAsia="바탕"/>
          <w:sz w:val="22"/>
          <w:szCs w:val="22"/>
          <w:lang w:val="en-US" w:eastAsia="ko-KR"/>
        </w:rPr>
        <w:fldChar w:fldCharType="begin"/>
      </w:r>
      <w:r w:rsidRPr="00F50362">
        <w:rPr>
          <w:rFonts w:eastAsia="바탕"/>
          <w:sz w:val="22"/>
          <w:szCs w:val="22"/>
          <w:lang w:val="en-US" w:eastAsia="ko-KR"/>
        </w:rPr>
        <w:instrText xml:space="preserve"> REF _Ref32582930 \h </w:instrText>
      </w:r>
      <w:r w:rsidRPr="00F50362">
        <w:rPr>
          <w:rFonts w:eastAsia="바탕"/>
          <w:sz w:val="22"/>
          <w:szCs w:val="22"/>
          <w:lang w:val="en-US" w:eastAsia="ko-KR"/>
        </w:rPr>
      </w:r>
      <w:r w:rsidRPr="00F50362">
        <w:rPr>
          <w:rFonts w:eastAsia="바탕"/>
          <w:sz w:val="22"/>
          <w:szCs w:val="22"/>
          <w:lang w:val="en-US" w:eastAsia="ko-KR"/>
        </w:rPr>
        <w:fldChar w:fldCharType="separate"/>
      </w:r>
      <w:r w:rsidRPr="00F50362">
        <w:rPr>
          <w:rFonts w:eastAsia="바탕"/>
          <w:iCs/>
          <w:sz w:val="22"/>
          <w:szCs w:val="22"/>
          <w:lang w:val="en-US" w:eastAsia="ko-KR"/>
        </w:rPr>
        <w:t>Figure 2</w:t>
      </w:r>
      <w:r w:rsidRPr="00F50362">
        <w:rPr>
          <w:rFonts w:eastAsia="바탕"/>
          <w:sz w:val="22"/>
          <w:szCs w:val="22"/>
          <w:lang w:val="en-US" w:eastAsia="ko-KR"/>
        </w:rPr>
        <w:fldChar w:fldCharType="end"/>
      </w:r>
      <w:r w:rsidRPr="00F50362">
        <w:rPr>
          <w:rFonts w:eastAsia="바탕"/>
          <w:sz w:val="22"/>
          <w:szCs w:val="22"/>
          <w:lang w:val="en-US" w:eastAsia="ko-KR"/>
        </w:rPr>
        <w:t xml:space="preserve">, </w:t>
      </w:r>
      <w:r w:rsidR="00CA2C81" w:rsidRPr="00F50362">
        <w:rPr>
          <w:rFonts w:eastAsia="바탕"/>
          <w:sz w:val="22"/>
          <w:szCs w:val="22"/>
          <w:lang w:val="en-US" w:eastAsia="ko-KR"/>
        </w:rPr>
        <w:t>assuming</w:t>
      </w:r>
      <w:r w:rsidR="00910A9C" w:rsidRPr="00F50362">
        <w:rPr>
          <w:rFonts w:eastAsia="바탕"/>
          <w:sz w:val="22"/>
          <w:szCs w:val="22"/>
          <w:lang w:val="en-US" w:eastAsia="ko-KR"/>
        </w:rPr>
        <w:t xml:space="preserve"> that Tx UE is configured </w:t>
      </w:r>
      <w:r w:rsidR="009759E8" w:rsidRPr="00F50362">
        <w:rPr>
          <w:rFonts w:eastAsia="바탕"/>
          <w:sz w:val="22"/>
          <w:szCs w:val="22"/>
          <w:lang w:val="en-US" w:eastAsia="ko-KR"/>
        </w:rPr>
        <w:t xml:space="preserve">with Type 1 SL codebook for SL </w:t>
      </w:r>
      <w:r w:rsidR="00B86545" w:rsidRPr="00F50362">
        <w:rPr>
          <w:rFonts w:eastAsia="바탕"/>
          <w:sz w:val="22"/>
          <w:szCs w:val="22"/>
          <w:lang w:val="en-US" w:eastAsia="ko-KR"/>
        </w:rPr>
        <w:t xml:space="preserve">HARQ reporting </w:t>
      </w:r>
      <w:r w:rsidR="00C70CCF" w:rsidRPr="00F50362">
        <w:rPr>
          <w:rFonts w:eastAsia="바탕"/>
          <w:sz w:val="22"/>
          <w:szCs w:val="22"/>
          <w:lang w:val="en-US" w:eastAsia="ko-KR"/>
        </w:rPr>
        <w:t xml:space="preserve">and </w:t>
      </w:r>
      <w:r w:rsidR="00B97912" w:rsidRPr="00F50362">
        <w:rPr>
          <w:rFonts w:eastAsia="바탕"/>
          <w:sz w:val="22"/>
          <w:szCs w:val="22"/>
          <w:lang w:val="en-US" w:eastAsia="ko-KR"/>
        </w:rPr>
        <w:t xml:space="preserve">according to </w:t>
      </w:r>
      <w:r w:rsidR="00A01095" w:rsidRPr="00F50362">
        <w:rPr>
          <w:rFonts w:eastAsia="바탕"/>
          <w:sz w:val="22"/>
          <w:szCs w:val="22"/>
          <w:lang w:val="en-US" w:eastAsia="ko-KR"/>
        </w:rPr>
        <w:t>a set of slot timing value (e.g. K_1)</w:t>
      </w:r>
      <w:r w:rsidR="00A416D8" w:rsidRPr="00F50362">
        <w:rPr>
          <w:rFonts w:eastAsia="바탕"/>
          <w:sz w:val="22"/>
          <w:szCs w:val="22"/>
          <w:lang w:val="en-US" w:eastAsia="ko-KR"/>
        </w:rPr>
        <w:t xml:space="preserve">, </w:t>
      </w:r>
      <w:r w:rsidR="0025234B" w:rsidRPr="00F50362">
        <w:rPr>
          <w:rFonts w:eastAsia="바탕"/>
          <w:sz w:val="22"/>
          <w:szCs w:val="22"/>
          <w:lang w:val="en-US" w:eastAsia="ko-KR"/>
        </w:rPr>
        <w:t>two PSFCH occasions are associated with one PUCCH occasion</w:t>
      </w:r>
      <w:r w:rsidR="00F3282B" w:rsidRPr="00F50362">
        <w:rPr>
          <w:rFonts w:eastAsia="바탕"/>
          <w:sz w:val="22"/>
          <w:szCs w:val="22"/>
          <w:lang w:val="en-US" w:eastAsia="ko-KR"/>
        </w:rPr>
        <w:t xml:space="preserve"> by RRC signaling (similar with </w:t>
      </w:r>
      <w:r w:rsidR="00F434C9" w:rsidRPr="00F50362">
        <w:rPr>
          <w:rFonts w:eastAsia="바탕"/>
          <w:sz w:val="22"/>
          <w:szCs w:val="22"/>
          <w:lang w:val="en-US" w:eastAsia="ko-KR"/>
        </w:rPr>
        <w:t xml:space="preserve">the association between </w:t>
      </w:r>
      <w:r w:rsidR="00F3282B" w:rsidRPr="00F50362">
        <w:rPr>
          <w:rFonts w:eastAsia="바탕"/>
          <w:sz w:val="22"/>
          <w:szCs w:val="22"/>
          <w:lang w:val="en-US" w:eastAsia="ko-KR"/>
        </w:rPr>
        <w:t>PDSCH occasion</w:t>
      </w:r>
      <w:r w:rsidR="00A60AF5" w:rsidRPr="00F50362">
        <w:rPr>
          <w:rFonts w:eastAsia="바탕"/>
          <w:sz w:val="22"/>
          <w:szCs w:val="22"/>
          <w:lang w:val="en-US" w:eastAsia="ko-KR"/>
        </w:rPr>
        <w:t xml:space="preserve">s </w:t>
      </w:r>
      <w:r w:rsidR="00F434C9" w:rsidRPr="00F50362">
        <w:rPr>
          <w:rFonts w:eastAsia="바탕"/>
          <w:sz w:val="22"/>
          <w:szCs w:val="22"/>
          <w:lang w:val="en-US" w:eastAsia="ko-KR"/>
        </w:rPr>
        <w:t>and a PUCCH occasion</w:t>
      </w:r>
      <w:r w:rsidR="00BE59E1" w:rsidRPr="00F50362">
        <w:rPr>
          <w:rFonts w:eastAsia="바탕"/>
          <w:sz w:val="22"/>
          <w:szCs w:val="22"/>
          <w:lang w:val="en-US" w:eastAsia="ko-KR"/>
        </w:rPr>
        <w:t xml:space="preserve"> in NR </w:t>
      </w:r>
      <w:proofErr w:type="spellStart"/>
      <w:r w:rsidR="00BE59E1" w:rsidRPr="00F50362">
        <w:rPr>
          <w:rFonts w:eastAsia="바탕"/>
          <w:sz w:val="22"/>
          <w:szCs w:val="22"/>
          <w:lang w:val="en-US" w:eastAsia="ko-KR"/>
        </w:rPr>
        <w:t>Uu</w:t>
      </w:r>
      <w:proofErr w:type="spellEnd"/>
      <w:r w:rsidR="00F434C9" w:rsidRPr="00F50362">
        <w:rPr>
          <w:rFonts w:eastAsia="바탕"/>
          <w:sz w:val="22"/>
          <w:szCs w:val="22"/>
          <w:lang w:val="en-US" w:eastAsia="ko-KR"/>
        </w:rPr>
        <w:t>)</w:t>
      </w:r>
      <w:r w:rsidR="00536A67" w:rsidRPr="00F50362">
        <w:rPr>
          <w:rFonts w:eastAsia="바탕"/>
          <w:sz w:val="22"/>
          <w:szCs w:val="22"/>
          <w:lang w:val="en-US" w:eastAsia="ko-KR"/>
        </w:rPr>
        <w:t xml:space="preserve">, </w:t>
      </w:r>
      <w:r w:rsidR="00A14F73" w:rsidRPr="00F50362">
        <w:rPr>
          <w:rFonts w:eastAsia="바탕"/>
          <w:sz w:val="22"/>
          <w:szCs w:val="22"/>
          <w:lang w:val="en-US" w:eastAsia="ko-KR"/>
        </w:rPr>
        <w:t>it is possible</w:t>
      </w:r>
      <w:r w:rsidR="007B05B0" w:rsidRPr="00F50362">
        <w:rPr>
          <w:rFonts w:eastAsia="바탕"/>
          <w:sz w:val="22"/>
          <w:szCs w:val="22"/>
          <w:lang w:val="en-US" w:eastAsia="ko-KR"/>
        </w:rPr>
        <w:t xml:space="preserve"> that Tx UE can transmit PSCCH/PSSCH</w:t>
      </w:r>
      <w:r w:rsidR="00046D7B" w:rsidRPr="00F50362">
        <w:rPr>
          <w:rFonts w:eastAsia="바탕"/>
          <w:sz w:val="22"/>
          <w:szCs w:val="22"/>
          <w:lang w:val="en-US" w:eastAsia="ko-KR"/>
        </w:rPr>
        <w:t xml:space="preserve"> </w:t>
      </w:r>
      <w:r w:rsidR="00B37632" w:rsidRPr="00F50362">
        <w:rPr>
          <w:rFonts w:eastAsia="바탕"/>
          <w:sz w:val="22"/>
          <w:szCs w:val="22"/>
          <w:lang w:val="en-US" w:eastAsia="ko-KR"/>
        </w:rPr>
        <w:t>to Rx UE#2</w:t>
      </w:r>
      <w:r w:rsidR="006C2544" w:rsidRPr="00F50362">
        <w:rPr>
          <w:rFonts w:eastAsia="바탕"/>
          <w:sz w:val="22"/>
          <w:szCs w:val="22"/>
          <w:lang w:val="en-US" w:eastAsia="ko-KR"/>
        </w:rPr>
        <w:t xml:space="preserve"> </w:t>
      </w:r>
      <w:r w:rsidR="00C90ECF" w:rsidRPr="00F50362">
        <w:rPr>
          <w:rFonts w:eastAsia="바탕"/>
          <w:sz w:val="22"/>
          <w:szCs w:val="22"/>
          <w:lang w:val="en-US" w:eastAsia="ko-KR"/>
        </w:rPr>
        <w:t xml:space="preserve">in a green slot, </w:t>
      </w:r>
      <w:r w:rsidR="00EE64E0" w:rsidRPr="00F50362">
        <w:rPr>
          <w:rFonts w:eastAsia="바탕"/>
          <w:sz w:val="22"/>
          <w:szCs w:val="22"/>
          <w:lang w:val="en-US" w:eastAsia="ko-KR"/>
        </w:rPr>
        <w:t xml:space="preserve">that </w:t>
      </w:r>
      <w:r w:rsidR="00BE311C" w:rsidRPr="00F50362">
        <w:rPr>
          <w:rFonts w:eastAsia="바탕"/>
          <w:sz w:val="22"/>
          <w:szCs w:val="22"/>
          <w:lang w:val="en-US" w:eastAsia="ko-KR"/>
        </w:rPr>
        <w:t>disable</w:t>
      </w:r>
      <w:r w:rsidR="000F3BD2" w:rsidRPr="00F50362">
        <w:rPr>
          <w:rFonts w:eastAsia="바탕"/>
          <w:sz w:val="22"/>
          <w:szCs w:val="22"/>
          <w:lang w:val="en-US" w:eastAsia="ko-KR"/>
        </w:rPr>
        <w:t>s</w:t>
      </w:r>
      <w:r w:rsidR="00BE311C" w:rsidRPr="00F50362">
        <w:rPr>
          <w:rFonts w:eastAsia="바탕"/>
          <w:sz w:val="22"/>
          <w:szCs w:val="22"/>
          <w:lang w:val="en-US" w:eastAsia="ko-KR"/>
        </w:rPr>
        <w:t xml:space="preserve"> SL HARQ feedback</w:t>
      </w:r>
      <w:r w:rsidR="00CA6F59" w:rsidRPr="00F50362">
        <w:rPr>
          <w:rFonts w:eastAsia="바탕"/>
          <w:sz w:val="22"/>
          <w:szCs w:val="22"/>
          <w:lang w:val="en-US" w:eastAsia="ko-KR"/>
        </w:rPr>
        <w:t xml:space="preserve"> so, the Rx UE</w:t>
      </w:r>
      <w:r w:rsidR="006C2544" w:rsidRPr="00F50362">
        <w:rPr>
          <w:rFonts w:eastAsia="바탕"/>
          <w:sz w:val="22"/>
          <w:szCs w:val="22"/>
          <w:lang w:val="en-US" w:eastAsia="ko-KR"/>
        </w:rPr>
        <w:t>#2</w:t>
      </w:r>
      <w:r w:rsidR="00CA6F59" w:rsidRPr="00F50362">
        <w:rPr>
          <w:rFonts w:eastAsia="바탕"/>
          <w:sz w:val="22"/>
          <w:szCs w:val="22"/>
          <w:lang w:val="en-US" w:eastAsia="ko-KR"/>
        </w:rPr>
        <w:t xml:space="preserve"> does not transmit PSFCH</w:t>
      </w:r>
      <w:r w:rsidR="00F502E2" w:rsidRPr="00F50362">
        <w:rPr>
          <w:rFonts w:eastAsia="바탕"/>
          <w:sz w:val="22"/>
          <w:szCs w:val="22"/>
          <w:lang w:val="en-US" w:eastAsia="ko-KR"/>
        </w:rPr>
        <w:t xml:space="preserve"> in the PSFCH occasion</w:t>
      </w:r>
      <w:r w:rsidR="00951C1D" w:rsidRPr="00F50362">
        <w:rPr>
          <w:rFonts w:eastAsia="바탕"/>
          <w:sz w:val="22"/>
          <w:szCs w:val="22"/>
          <w:lang w:val="en-US" w:eastAsia="ko-KR"/>
        </w:rPr>
        <w:t xml:space="preserve"> associated with green PSCCH/PSSCH</w:t>
      </w:r>
      <w:r w:rsidR="00523F83" w:rsidRPr="00F50362">
        <w:rPr>
          <w:rFonts w:eastAsia="바탕"/>
          <w:sz w:val="22"/>
          <w:szCs w:val="22"/>
          <w:lang w:val="en-US" w:eastAsia="ko-KR"/>
        </w:rPr>
        <w:t xml:space="preserve"> (second PSFCH occasion</w:t>
      </w:r>
      <w:r w:rsidR="002C5DF4" w:rsidRPr="00F50362">
        <w:rPr>
          <w:rFonts w:eastAsia="바탕"/>
          <w:sz w:val="22"/>
          <w:szCs w:val="22"/>
          <w:lang w:val="en-US" w:eastAsia="ko-KR"/>
        </w:rPr>
        <w:t>)</w:t>
      </w:r>
      <w:r w:rsidR="00455A0A" w:rsidRPr="00F50362">
        <w:rPr>
          <w:rFonts w:eastAsia="바탕"/>
          <w:sz w:val="22"/>
          <w:szCs w:val="22"/>
          <w:lang w:val="en-US" w:eastAsia="ko-KR"/>
        </w:rPr>
        <w:t xml:space="preserve"> and finally, Tx UE would</w:t>
      </w:r>
      <w:r w:rsidR="00BA4F8C" w:rsidRPr="00F50362">
        <w:rPr>
          <w:rFonts w:eastAsia="바탕"/>
          <w:sz w:val="22"/>
          <w:szCs w:val="22"/>
          <w:lang w:val="en-US" w:eastAsia="ko-KR"/>
        </w:rPr>
        <w:t xml:space="preserve"> determine </w:t>
      </w:r>
      <w:r w:rsidR="009534E4" w:rsidRPr="00F50362">
        <w:rPr>
          <w:rFonts w:eastAsia="바탕"/>
          <w:sz w:val="22"/>
          <w:szCs w:val="22"/>
          <w:lang w:val="en-US" w:eastAsia="ko-KR"/>
        </w:rPr>
        <w:t>its</w:t>
      </w:r>
      <w:r w:rsidR="00BA4F8C" w:rsidRPr="00F50362">
        <w:rPr>
          <w:rFonts w:eastAsia="바탕"/>
          <w:sz w:val="22"/>
          <w:szCs w:val="22"/>
          <w:lang w:val="en-US" w:eastAsia="ko-KR"/>
        </w:rPr>
        <w:t xml:space="preserve"> SL HARQ-ACK state as “NACK”</w:t>
      </w:r>
      <w:r w:rsidR="00EB77A0" w:rsidRPr="00F50362">
        <w:rPr>
          <w:rFonts w:eastAsia="바탕"/>
          <w:sz w:val="22"/>
          <w:szCs w:val="22"/>
          <w:lang w:val="en-US" w:eastAsia="ko-KR"/>
        </w:rPr>
        <w:t xml:space="preserve"> </w:t>
      </w:r>
      <w:r w:rsidR="00F6584B" w:rsidRPr="00F50362">
        <w:rPr>
          <w:rFonts w:eastAsia="바탕"/>
          <w:sz w:val="22"/>
          <w:szCs w:val="22"/>
          <w:lang w:val="en-US" w:eastAsia="ko-KR"/>
        </w:rPr>
        <w:t xml:space="preserve">for </w:t>
      </w:r>
      <w:r w:rsidR="00F6584B" w:rsidRPr="00F50362">
        <w:rPr>
          <w:rFonts w:eastAsia="바탕"/>
          <w:sz w:val="22"/>
          <w:szCs w:val="22"/>
          <w:lang w:val="en-US" w:eastAsia="ko-KR"/>
        </w:rPr>
        <w:lastRenderedPageBreak/>
        <w:t>the corresponding PSFCH occasion</w:t>
      </w:r>
      <w:r w:rsidR="002415C2" w:rsidRPr="00F50362">
        <w:rPr>
          <w:rFonts w:eastAsia="바탕"/>
          <w:sz w:val="22"/>
          <w:szCs w:val="22"/>
          <w:lang w:val="en-US" w:eastAsia="ko-KR"/>
        </w:rPr>
        <w:t xml:space="preserve"> when reporting it to </w:t>
      </w:r>
      <w:proofErr w:type="spellStart"/>
      <w:r w:rsidR="002415C2" w:rsidRPr="00F50362">
        <w:rPr>
          <w:rFonts w:eastAsia="바탕"/>
          <w:sz w:val="22"/>
          <w:szCs w:val="22"/>
          <w:lang w:val="en-US" w:eastAsia="ko-KR"/>
        </w:rPr>
        <w:t>gNB</w:t>
      </w:r>
      <w:proofErr w:type="spellEnd"/>
      <w:r w:rsidR="00F6584B" w:rsidRPr="00F50362">
        <w:rPr>
          <w:rFonts w:eastAsia="바탕"/>
          <w:sz w:val="22"/>
          <w:szCs w:val="22"/>
          <w:lang w:val="en-US" w:eastAsia="ko-KR"/>
        </w:rPr>
        <w:t>,</w:t>
      </w:r>
      <w:r w:rsidR="00BA4F8C" w:rsidRPr="00F50362">
        <w:rPr>
          <w:rFonts w:eastAsia="바탕"/>
          <w:sz w:val="22"/>
          <w:szCs w:val="22"/>
          <w:lang w:val="en-US" w:eastAsia="ko-KR"/>
        </w:rPr>
        <w:t xml:space="preserve"> since</w:t>
      </w:r>
      <w:r w:rsidR="002A6B29" w:rsidRPr="00F50362">
        <w:rPr>
          <w:rFonts w:eastAsia="바탕"/>
          <w:sz w:val="22"/>
          <w:szCs w:val="22"/>
          <w:lang w:val="en-US" w:eastAsia="ko-KR"/>
        </w:rPr>
        <w:t xml:space="preserve"> there is no PSFCH reception in the </w:t>
      </w:r>
      <w:r w:rsidR="00866A52" w:rsidRPr="00F50362">
        <w:rPr>
          <w:rFonts w:eastAsia="바탕"/>
          <w:sz w:val="22"/>
          <w:szCs w:val="22"/>
          <w:lang w:val="en-US" w:eastAsia="ko-KR"/>
        </w:rPr>
        <w:t>corresponding</w:t>
      </w:r>
      <w:r w:rsidR="00F03AD8" w:rsidRPr="00F50362">
        <w:rPr>
          <w:rFonts w:eastAsia="바탕"/>
          <w:sz w:val="22"/>
          <w:szCs w:val="22"/>
          <w:lang w:val="en-US" w:eastAsia="ko-KR"/>
        </w:rPr>
        <w:t xml:space="preserve"> PSFCH occasion</w:t>
      </w:r>
      <w:r w:rsidR="00671D76" w:rsidRPr="00F50362">
        <w:rPr>
          <w:rFonts w:eastAsia="바탕"/>
          <w:sz w:val="22"/>
          <w:szCs w:val="22"/>
          <w:lang w:val="en-US" w:eastAsia="ko-KR"/>
        </w:rPr>
        <w:t xml:space="preserve">. </w:t>
      </w:r>
      <w:r w:rsidR="009E6494" w:rsidRPr="00F50362">
        <w:rPr>
          <w:rFonts w:eastAsia="바탕"/>
          <w:sz w:val="22"/>
          <w:szCs w:val="22"/>
          <w:lang w:val="en-US" w:eastAsia="ko-KR"/>
        </w:rPr>
        <w:t>However,</w:t>
      </w:r>
      <w:r w:rsidR="00E26107" w:rsidRPr="00F50362">
        <w:rPr>
          <w:rFonts w:eastAsia="바탕"/>
          <w:sz w:val="22"/>
          <w:szCs w:val="22"/>
          <w:lang w:val="en-US" w:eastAsia="ko-KR"/>
        </w:rPr>
        <w:t xml:space="preserve"> if </w:t>
      </w:r>
      <w:r w:rsidR="00575D2A" w:rsidRPr="00F50362">
        <w:rPr>
          <w:rFonts w:eastAsia="바탕"/>
          <w:sz w:val="22"/>
          <w:szCs w:val="22"/>
          <w:lang w:val="en-US" w:eastAsia="ko-KR"/>
        </w:rPr>
        <w:t xml:space="preserve">the </w:t>
      </w:r>
      <w:r w:rsidR="00E26107" w:rsidRPr="00F50362">
        <w:rPr>
          <w:rFonts w:eastAsia="바탕"/>
          <w:sz w:val="22"/>
          <w:szCs w:val="22"/>
          <w:lang w:val="en-US" w:eastAsia="ko-KR"/>
        </w:rPr>
        <w:t>Tx UE report</w:t>
      </w:r>
      <w:r w:rsidR="00575D2A" w:rsidRPr="00F50362">
        <w:rPr>
          <w:rFonts w:eastAsia="바탕"/>
          <w:sz w:val="22"/>
          <w:szCs w:val="22"/>
          <w:lang w:val="en-US" w:eastAsia="ko-KR"/>
        </w:rPr>
        <w:t>s</w:t>
      </w:r>
      <w:r w:rsidR="00E26107" w:rsidRPr="00F50362">
        <w:rPr>
          <w:rFonts w:eastAsia="바탕"/>
          <w:sz w:val="22"/>
          <w:szCs w:val="22"/>
          <w:lang w:val="en-US" w:eastAsia="ko-KR"/>
        </w:rPr>
        <w:t xml:space="preserve"> </w:t>
      </w:r>
      <w:r w:rsidR="00575D2A" w:rsidRPr="00F50362">
        <w:rPr>
          <w:rFonts w:eastAsia="바탕"/>
          <w:sz w:val="22"/>
          <w:szCs w:val="22"/>
          <w:lang w:val="en-US" w:eastAsia="ko-KR"/>
        </w:rPr>
        <w:t>its</w:t>
      </w:r>
      <w:r w:rsidR="00687074" w:rsidRPr="00F50362">
        <w:rPr>
          <w:rFonts w:eastAsia="바탕"/>
          <w:sz w:val="22"/>
          <w:szCs w:val="22"/>
          <w:lang w:val="en-US" w:eastAsia="ko-KR"/>
        </w:rPr>
        <w:t xml:space="preserve"> SL HARQ-ACK state as “NACK”</w:t>
      </w:r>
      <w:r w:rsidR="00884F2C" w:rsidRPr="00F50362">
        <w:rPr>
          <w:rFonts w:eastAsia="바탕"/>
          <w:sz w:val="22"/>
          <w:szCs w:val="22"/>
          <w:lang w:val="en-US" w:eastAsia="ko-KR"/>
        </w:rPr>
        <w:t xml:space="preserve"> </w:t>
      </w:r>
      <w:r w:rsidR="00B6208B" w:rsidRPr="00F50362">
        <w:rPr>
          <w:rFonts w:eastAsia="바탕"/>
          <w:sz w:val="22"/>
          <w:szCs w:val="22"/>
          <w:lang w:val="en-US" w:eastAsia="ko-KR"/>
        </w:rPr>
        <w:t xml:space="preserve">to </w:t>
      </w:r>
      <w:proofErr w:type="spellStart"/>
      <w:r w:rsidR="00B6208B" w:rsidRPr="00F50362">
        <w:rPr>
          <w:rFonts w:eastAsia="바탕"/>
          <w:sz w:val="22"/>
          <w:szCs w:val="22"/>
          <w:lang w:val="en-US" w:eastAsia="ko-KR"/>
        </w:rPr>
        <w:t>gNB</w:t>
      </w:r>
      <w:proofErr w:type="spellEnd"/>
      <w:r w:rsidR="008B56FF" w:rsidRPr="00F50362">
        <w:rPr>
          <w:rFonts w:eastAsia="바탕"/>
          <w:sz w:val="22"/>
          <w:szCs w:val="22"/>
          <w:lang w:val="en-US" w:eastAsia="ko-KR"/>
        </w:rPr>
        <w:t xml:space="preserve">, </w:t>
      </w:r>
      <w:proofErr w:type="spellStart"/>
      <w:r w:rsidR="00C353B2" w:rsidRPr="00F50362">
        <w:rPr>
          <w:rFonts w:eastAsia="바탕"/>
          <w:sz w:val="22"/>
          <w:szCs w:val="22"/>
          <w:lang w:val="en-US" w:eastAsia="ko-KR"/>
        </w:rPr>
        <w:t>gNB</w:t>
      </w:r>
      <w:proofErr w:type="spellEnd"/>
      <w:r w:rsidR="00C353B2" w:rsidRPr="00F50362">
        <w:rPr>
          <w:rFonts w:eastAsia="바탕"/>
          <w:sz w:val="22"/>
          <w:szCs w:val="22"/>
          <w:lang w:val="en-US" w:eastAsia="ko-KR"/>
        </w:rPr>
        <w:t xml:space="preserve"> may make wrong</w:t>
      </w:r>
      <w:r w:rsidR="00867AA6" w:rsidRPr="00F50362">
        <w:rPr>
          <w:rFonts w:eastAsia="바탕"/>
          <w:sz w:val="22"/>
          <w:szCs w:val="22"/>
          <w:lang w:val="en-US" w:eastAsia="ko-KR"/>
        </w:rPr>
        <w:t xml:space="preserve"> decision on scheduling retransmission</w:t>
      </w:r>
      <w:r w:rsidR="008D13C3" w:rsidRPr="00F50362">
        <w:rPr>
          <w:rFonts w:eastAsia="바탕"/>
          <w:sz w:val="22"/>
          <w:szCs w:val="22"/>
          <w:lang w:val="en-US" w:eastAsia="ko-KR"/>
        </w:rPr>
        <w:t xml:space="preserve"> resources and </w:t>
      </w:r>
      <w:r w:rsidR="0086562A" w:rsidRPr="00F50362">
        <w:rPr>
          <w:rFonts w:eastAsia="바탕"/>
          <w:sz w:val="22"/>
          <w:szCs w:val="22"/>
          <w:lang w:val="en-US" w:eastAsia="ko-KR"/>
        </w:rPr>
        <w:t xml:space="preserve">cause unnecessary </w:t>
      </w:r>
      <w:r w:rsidR="0002456F" w:rsidRPr="00F50362">
        <w:rPr>
          <w:rFonts w:eastAsia="바탕"/>
          <w:sz w:val="22"/>
          <w:szCs w:val="22"/>
          <w:lang w:val="en-US" w:eastAsia="ko-KR"/>
        </w:rPr>
        <w:t>PDCCH transmission/SL scheduling for</w:t>
      </w:r>
      <w:r w:rsidR="00CE57A9" w:rsidRPr="00F50362">
        <w:rPr>
          <w:rFonts w:eastAsia="바탕"/>
          <w:sz w:val="22"/>
          <w:szCs w:val="22"/>
          <w:lang w:val="en-US" w:eastAsia="ko-KR"/>
        </w:rPr>
        <w:t xml:space="preserve"> </w:t>
      </w:r>
      <w:r w:rsidR="00105AF4" w:rsidRPr="00F50362">
        <w:rPr>
          <w:rFonts w:eastAsia="바탕"/>
          <w:sz w:val="22"/>
          <w:szCs w:val="22"/>
          <w:lang w:val="en-US" w:eastAsia="ko-KR"/>
        </w:rPr>
        <w:t>the PSCCH/PSSCH in green slo</w:t>
      </w:r>
      <w:r w:rsidR="003A3A7A" w:rsidRPr="00F50362">
        <w:rPr>
          <w:rFonts w:eastAsia="바탕"/>
          <w:sz w:val="22"/>
          <w:szCs w:val="22"/>
          <w:lang w:val="en-US" w:eastAsia="ko-KR"/>
        </w:rPr>
        <w:t>t</w:t>
      </w:r>
      <w:r w:rsidR="00762FFC" w:rsidRPr="00F50362">
        <w:rPr>
          <w:rFonts w:eastAsia="바탕"/>
          <w:sz w:val="22"/>
          <w:szCs w:val="22"/>
          <w:lang w:val="en-US" w:eastAsia="ko-KR"/>
        </w:rPr>
        <w:t xml:space="preserve"> that does not require</w:t>
      </w:r>
      <w:r w:rsidR="00A24E06" w:rsidRPr="00F50362">
        <w:rPr>
          <w:rFonts w:eastAsia="바탕"/>
          <w:sz w:val="22"/>
          <w:szCs w:val="22"/>
          <w:lang w:val="en-US" w:eastAsia="ko-KR"/>
        </w:rPr>
        <w:t xml:space="preserve"> retransmission</w:t>
      </w:r>
      <w:r w:rsidR="003A3A7A" w:rsidRPr="00F50362">
        <w:rPr>
          <w:rFonts w:eastAsia="바탕"/>
          <w:sz w:val="22"/>
          <w:szCs w:val="22"/>
          <w:lang w:val="en-US" w:eastAsia="ko-KR"/>
        </w:rPr>
        <w:t xml:space="preserve">. Because </w:t>
      </w:r>
      <w:r w:rsidR="008E68E2" w:rsidRPr="00F50362">
        <w:rPr>
          <w:rFonts w:eastAsia="바탕"/>
          <w:sz w:val="22"/>
          <w:szCs w:val="22"/>
          <w:lang w:val="en-US" w:eastAsia="ko-KR"/>
        </w:rPr>
        <w:t>the SL HARQ-ACK</w:t>
      </w:r>
      <w:r w:rsidR="008A1D14" w:rsidRPr="00F50362">
        <w:rPr>
          <w:rFonts w:eastAsia="바탕"/>
          <w:sz w:val="22"/>
          <w:szCs w:val="22"/>
          <w:lang w:val="en-US" w:eastAsia="ko-KR"/>
        </w:rPr>
        <w:t xml:space="preserve"> </w:t>
      </w:r>
      <w:r w:rsidR="00572907" w:rsidRPr="00F50362">
        <w:rPr>
          <w:rFonts w:eastAsia="바탕"/>
          <w:sz w:val="22"/>
          <w:szCs w:val="22"/>
          <w:lang w:val="en-US" w:eastAsia="ko-KR"/>
        </w:rPr>
        <w:t>needs to be</w:t>
      </w:r>
      <w:r w:rsidR="008A1D14" w:rsidRPr="00F50362">
        <w:rPr>
          <w:rFonts w:eastAsia="바탕"/>
          <w:sz w:val="22"/>
          <w:szCs w:val="22"/>
          <w:lang w:val="en-US" w:eastAsia="ko-KR"/>
        </w:rPr>
        <w:t xml:space="preserve"> </w:t>
      </w:r>
      <w:r w:rsidR="003E47CF" w:rsidRPr="00F50362">
        <w:rPr>
          <w:rFonts w:eastAsia="바탕"/>
          <w:sz w:val="22"/>
          <w:szCs w:val="22"/>
          <w:lang w:val="en-US" w:eastAsia="ko-KR"/>
        </w:rPr>
        <w:t xml:space="preserve">reported to </w:t>
      </w:r>
      <w:proofErr w:type="spellStart"/>
      <w:r w:rsidR="003E47CF" w:rsidRPr="00F50362">
        <w:rPr>
          <w:rFonts w:eastAsia="바탕"/>
          <w:sz w:val="22"/>
          <w:szCs w:val="22"/>
          <w:lang w:val="en-US" w:eastAsia="ko-KR"/>
        </w:rPr>
        <w:t>gNB</w:t>
      </w:r>
      <w:proofErr w:type="spellEnd"/>
      <w:r w:rsidR="003E47CF" w:rsidRPr="00F50362">
        <w:rPr>
          <w:rFonts w:eastAsia="바탕"/>
          <w:sz w:val="22"/>
          <w:szCs w:val="22"/>
          <w:lang w:val="en-US" w:eastAsia="ko-KR"/>
        </w:rPr>
        <w:t xml:space="preserve"> according to</w:t>
      </w:r>
      <w:r w:rsidR="00BA3266" w:rsidRPr="00F50362">
        <w:rPr>
          <w:rFonts w:eastAsia="바탕"/>
          <w:sz w:val="22"/>
          <w:szCs w:val="22"/>
          <w:lang w:val="en-US" w:eastAsia="ko-KR"/>
        </w:rPr>
        <w:t xml:space="preserve"> semi-static codebook </w:t>
      </w:r>
      <w:r w:rsidR="00836375" w:rsidRPr="00F50362">
        <w:rPr>
          <w:rFonts w:eastAsia="바탕"/>
          <w:sz w:val="22"/>
          <w:szCs w:val="22"/>
          <w:lang w:val="en-US" w:eastAsia="ko-KR"/>
        </w:rPr>
        <w:t xml:space="preserve">configuration (i.e. </w:t>
      </w:r>
      <w:r w:rsidR="006F0082" w:rsidRPr="00F50362">
        <w:rPr>
          <w:rFonts w:eastAsia="바탕"/>
          <w:sz w:val="22"/>
          <w:szCs w:val="22"/>
          <w:lang w:val="en-US" w:eastAsia="ko-KR"/>
        </w:rPr>
        <w:t xml:space="preserve">a set of slot timing values between PSFCH occasions and PUCCH </w:t>
      </w:r>
      <w:r w:rsidR="00E2723A" w:rsidRPr="00F50362">
        <w:rPr>
          <w:rFonts w:eastAsia="바탕"/>
          <w:sz w:val="22"/>
          <w:szCs w:val="22"/>
          <w:lang w:val="en-US" w:eastAsia="ko-KR"/>
        </w:rPr>
        <w:t>occasion)</w:t>
      </w:r>
      <w:r w:rsidR="00295530" w:rsidRPr="00F50362">
        <w:rPr>
          <w:rFonts w:eastAsia="바탕"/>
          <w:sz w:val="22"/>
          <w:szCs w:val="22"/>
          <w:lang w:val="en-US" w:eastAsia="ko-KR"/>
        </w:rPr>
        <w:t xml:space="preserve">, </w:t>
      </w:r>
      <w:r w:rsidR="004B4BE4" w:rsidRPr="00F50362">
        <w:rPr>
          <w:rFonts w:eastAsia="바탕"/>
          <w:sz w:val="22"/>
          <w:szCs w:val="22"/>
          <w:lang w:val="en-US" w:eastAsia="ko-KR"/>
        </w:rPr>
        <w:t>Tx UE should</w:t>
      </w:r>
      <w:r w:rsidR="004640C2" w:rsidRPr="00F50362">
        <w:rPr>
          <w:rFonts w:eastAsia="바탕"/>
          <w:sz w:val="22"/>
          <w:szCs w:val="22"/>
          <w:lang w:val="en-US" w:eastAsia="ko-KR"/>
        </w:rPr>
        <w:t xml:space="preserve"> determine it as “ACK”</w:t>
      </w:r>
      <w:r w:rsidR="00580536" w:rsidRPr="00F50362">
        <w:rPr>
          <w:rFonts w:eastAsia="바탕"/>
          <w:sz w:val="22"/>
          <w:szCs w:val="22"/>
          <w:lang w:val="en-US" w:eastAsia="ko-KR"/>
        </w:rPr>
        <w:t xml:space="preserve"> </w:t>
      </w:r>
      <w:r w:rsidR="00800EDA">
        <w:rPr>
          <w:rFonts w:eastAsia="바탕"/>
          <w:sz w:val="22"/>
          <w:szCs w:val="22"/>
          <w:lang w:val="en-US" w:eastAsia="ko-KR"/>
        </w:rPr>
        <w:t xml:space="preserve">so </w:t>
      </w:r>
      <w:r w:rsidR="00580536" w:rsidRPr="00F50362">
        <w:rPr>
          <w:rFonts w:eastAsia="바탕"/>
          <w:sz w:val="22"/>
          <w:szCs w:val="22"/>
          <w:lang w:val="en-US" w:eastAsia="ko-KR"/>
        </w:rPr>
        <w:t xml:space="preserve">that </w:t>
      </w:r>
      <w:proofErr w:type="spellStart"/>
      <w:r w:rsidR="00800EDA">
        <w:rPr>
          <w:rFonts w:eastAsia="바탕"/>
          <w:sz w:val="22"/>
          <w:szCs w:val="22"/>
          <w:lang w:val="en-US" w:eastAsia="ko-KR"/>
        </w:rPr>
        <w:t>gNB</w:t>
      </w:r>
      <w:proofErr w:type="spellEnd"/>
      <w:r w:rsidR="00800EDA">
        <w:rPr>
          <w:rFonts w:eastAsia="바탕"/>
          <w:sz w:val="22"/>
          <w:szCs w:val="22"/>
          <w:lang w:val="en-US" w:eastAsia="ko-KR"/>
        </w:rPr>
        <w:t xml:space="preserve"> </w:t>
      </w:r>
      <w:r w:rsidR="00580536" w:rsidRPr="00F50362">
        <w:rPr>
          <w:rFonts w:eastAsia="바탕"/>
          <w:sz w:val="22"/>
          <w:szCs w:val="22"/>
          <w:lang w:val="en-US" w:eastAsia="ko-KR"/>
        </w:rPr>
        <w:t xml:space="preserve">does not </w:t>
      </w:r>
      <w:r w:rsidR="006C67C9">
        <w:rPr>
          <w:rFonts w:eastAsia="바탕"/>
          <w:sz w:val="22"/>
          <w:szCs w:val="22"/>
          <w:lang w:val="en-US" w:eastAsia="ko-KR"/>
        </w:rPr>
        <w:t>mak</w:t>
      </w:r>
      <w:r w:rsidR="00800EDA">
        <w:rPr>
          <w:rFonts w:eastAsia="바탕"/>
          <w:sz w:val="22"/>
          <w:szCs w:val="22"/>
          <w:lang w:val="en-US" w:eastAsia="ko-KR"/>
        </w:rPr>
        <w:t>e wrong scheduling decision on</w:t>
      </w:r>
      <w:r w:rsidR="00ED5A03">
        <w:rPr>
          <w:rFonts w:eastAsia="바탕"/>
          <w:sz w:val="22"/>
          <w:szCs w:val="22"/>
          <w:lang w:val="en-US" w:eastAsia="ko-KR"/>
        </w:rPr>
        <w:t xml:space="preserve"> the retransmission</w:t>
      </w:r>
      <w:r w:rsidR="001A1F74">
        <w:rPr>
          <w:rFonts w:eastAsia="바탕"/>
          <w:sz w:val="22"/>
          <w:szCs w:val="22"/>
          <w:lang w:val="en-US" w:eastAsia="ko-KR"/>
        </w:rPr>
        <w:t>.</w:t>
      </w:r>
    </w:p>
    <w:p w14:paraId="55064294" w14:textId="4B68BE93" w:rsidR="00680953" w:rsidRDefault="00680953" w:rsidP="007715BF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 w:rsidR="00683AA5">
        <w:rPr>
          <w:rFonts w:eastAsia="바탕"/>
          <w:b/>
          <w:bCs/>
          <w:i/>
          <w:iCs/>
          <w:sz w:val="22"/>
          <w:szCs w:val="22"/>
          <w:lang w:val="en-US" w:eastAsia="ko-KR"/>
        </w:rPr>
        <w:t>6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 w:rsidR="00AA2A96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When reporting SL HARQ-ACK to </w:t>
      </w:r>
      <w:proofErr w:type="spellStart"/>
      <w:r w:rsidR="00AA2A96">
        <w:rPr>
          <w:rFonts w:eastAsia="바탕"/>
          <w:b/>
          <w:bCs/>
          <w:i/>
          <w:iCs/>
          <w:sz w:val="22"/>
          <w:szCs w:val="22"/>
          <w:lang w:val="en-US" w:eastAsia="ko-KR"/>
        </w:rPr>
        <w:t>gNB</w:t>
      </w:r>
      <w:proofErr w:type="spellEnd"/>
      <w:r w:rsidR="00054EDD">
        <w:rPr>
          <w:rFonts w:eastAsia="바탕"/>
          <w:b/>
          <w:bCs/>
          <w:i/>
          <w:iCs/>
          <w:sz w:val="22"/>
          <w:szCs w:val="22"/>
          <w:lang w:val="en-US" w:eastAsia="ko-KR"/>
        </w:rPr>
        <w:t>, Tx UE</w:t>
      </w:r>
      <w:r w:rsidR="00AD7DB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report</w:t>
      </w:r>
      <w:r w:rsidR="00534484">
        <w:rPr>
          <w:rFonts w:eastAsia="바탕"/>
          <w:b/>
          <w:bCs/>
          <w:i/>
          <w:iCs/>
          <w:sz w:val="22"/>
          <w:szCs w:val="22"/>
          <w:lang w:val="en-US" w:eastAsia="ko-KR"/>
        </w:rPr>
        <w:t>s</w:t>
      </w:r>
      <w:r w:rsidR="00AD7DB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</w:t>
      </w:r>
      <w:r w:rsidR="00555F28">
        <w:rPr>
          <w:rFonts w:eastAsia="바탕"/>
          <w:b/>
          <w:bCs/>
          <w:i/>
          <w:iCs/>
          <w:sz w:val="22"/>
          <w:szCs w:val="22"/>
          <w:lang w:val="en-US" w:eastAsia="ko-KR"/>
        </w:rPr>
        <w:t>the SL HARQ-ACK state</w:t>
      </w:r>
      <w:r w:rsidR="006D7608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as “</w:t>
      </w:r>
      <w:r w:rsidR="00AD7DB0">
        <w:rPr>
          <w:rFonts w:eastAsia="바탕"/>
          <w:b/>
          <w:bCs/>
          <w:i/>
          <w:iCs/>
          <w:sz w:val="22"/>
          <w:szCs w:val="22"/>
          <w:lang w:val="en-US" w:eastAsia="ko-KR"/>
        </w:rPr>
        <w:t>ACK</w:t>
      </w:r>
      <w:r w:rsidR="006D7608">
        <w:rPr>
          <w:rFonts w:eastAsia="바탕"/>
          <w:b/>
          <w:bCs/>
          <w:i/>
          <w:iCs/>
          <w:sz w:val="22"/>
          <w:szCs w:val="22"/>
          <w:lang w:val="en-US" w:eastAsia="ko-KR"/>
        </w:rPr>
        <w:t>”</w:t>
      </w:r>
      <w:r w:rsidR="00AA2A96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if</w:t>
      </w:r>
      <w:r w:rsidR="00A1436E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</w:t>
      </w:r>
      <w:r w:rsidR="00AA2A96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PSFCH occasion </w:t>
      </w:r>
      <w:r w:rsidR="00A1436E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for the reporting SL HARQ-ACK </w:t>
      </w:r>
      <w:r w:rsidR="00AA2A96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is associated with PSCCH/PSSCH </w:t>
      </w:r>
      <w:r w:rsidR="005C5A03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transmission </w:t>
      </w:r>
      <w:r w:rsidR="00AA2A96">
        <w:rPr>
          <w:rFonts w:eastAsia="바탕"/>
          <w:b/>
          <w:bCs/>
          <w:i/>
          <w:iCs/>
          <w:sz w:val="22"/>
          <w:szCs w:val="22"/>
          <w:lang w:val="en-US" w:eastAsia="ko-KR"/>
        </w:rPr>
        <w:t>disabled SL HARQ-feedback</w:t>
      </w:r>
      <w:r w:rsidR="003A4AF9">
        <w:rPr>
          <w:rFonts w:eastAsia="바탕"/>
          <w:b/>
          <w:bCs/>
          <w:i/>
          <w:iCs/>
          <w:sz w:val="22"/>
          <w:szCs w:val="22"/>
          <w:lang w:val="en-US" w:eastAsia="ko-KR"/>
        </w:rPr>
        <w:t>.</w:t>
      </w:r>
    </w:p>
    <w:p w14:paraId="3E58298E" w14:textId="77777777" w:rsidR="00680953" w:rsidRDefault="00680953" w:rsidP="00680953">
      <w:pPr>
        <w:spacing w:before="120" w:after="120" w:line="240" w:lineRule="auto"/>
        <w:ind w:left="0" w:firstLine="200"/>
        <w:rPr>
          <w:rFonts w:eastAsia="바탕"/>
          <w:sz w:val="22"/>
          <w:szCs w:val="22"/>
          <w:lang w:val="en-US" w:eastAsia="ko-KR"/>
        </w:rPr>
      </w:pPr>
    </w:p>
    <w:p w14:paraId="7721BE53" w14:textId="77777777" w:rsidR="00A379CE" w:rsidRPr="00740C90" w:rsidRDefault="00A379CE" w:rsidP="00A379CE">
      <w:pPr>
        <w:numPr>
          <w:ilvl w:val="0"/>
          <w:numId w:val="14"/>
        </w:numPr>
        <w:spacing w:before="120" w:after="120" w:line="240" w:lineRule="auto"/>
        <w:ind w:leftChars="100" w:left="600"/>
        <w:rPr>
          <w:rFonts w:eastAsia="바탕"/>
          <w:sz w:val="22"/>
          <w:szCs w:val="22"/>
          <w:lang w:val="en-US" w:eastAsia="ko-KR"/>
        </w:rPr>
      </w:pPr>
      <w:r w:rsidRPr="00740C90">
        <w:rPr>
          <w:rFonts w:eastAsia="바탕"/>
          <w:sz w:val="22"/>
          <w:szCs w:val="22"/>
          <w:lang w:val="en-US" w:eastAsia="ko-KR"/>
        </w:rPr>
        <w:t>If no PSCCH/PSSCH is transmitted in a set of resources for configured grant</w:t>
      </w:r>
    </w:p>
    <w:p w14:paraId="648F6891" w14:textId="1CAAB1F6" w:rsidR="00A379CE" w:rsidRDefault="00CB1BF9" w:rsidP="00A379CE">
      <w:pPr>
        <w:numPr>
          <w:ilvl w:val="0"/>
          <w:numId w:val="15"/>
        </w:numPr>
        <w:spacing w:before="120" w:after="120" w:line="240" w:lineRule="auto"/>
        <w:ind w:leftChars="300" w:left="100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Regarding </w:t>
      </w:r>
      <w:r w:rsidR="00186AAC">
        <w:rPr>
          <w:rFonts w:eastAsia="바탕"/>
          <w:sz w:val="22"/>
          <w:szCs w:val="22"/>
          <w:lang w:val="en-US" w:eastAsia="ko-KR"/>
        </w:rPr>
        <w:t xml:space="preserve">configured grant, </w:t>
      </w:r>
      <w:r w:rsidR="00A379CE">
        <w:rPr>
          <w:rFonts w:eastAsia="바탕"/>
          <w:sz w:val="22"/>
          <w:szCs w:val="22"/>
          <w:lang w:val="en-US" w:eastAsia="ko-KR"/>
        </w:rPr>
        <w:t xml:space="preserve">Tx UE may or may not transmit PSCCH/PSSCH to Rx UE(s) </w:t>
      </w:r>
      <w:r w:rsidR="001D5212">
        <w:rPr>
          <w:rFonts w:eastAsia="바탕"/>
          <w:sz w:val="22"/>
          <w:szCs w:val="22"/>
          <w:lang w:val="en-US" w:eastAsia="ko-KR"/>
        </w:rPr>
        <w:t>in a set of</w:t>
      </w:r>
      <w:r w:rsidR="004D34B6">
        <w:rPr>
          <w:rFonts w:eastAsia="바탕"/>
          <w:sz w:val="22"/>
          <w:szCs w:val="22"/>
          <w:lang w:val="en-US" w:eastAsia="ko-KR"/>
        </w:rPr>
        <w:t xml:space="preserve"> configured SL resources in a period </w:t>
      </w:r>
      <w:r w:rsidR="00A379CE">
        <w:rPr>
          <w:rFonts w:eastAsia="바탕"/>
          <w:sz w:val="22"/>
          <w:szCs w:val="22"/>
          <w:lang w:val="en-US" w:eastAsia="ko-KR"/>
        </w:rPr>
        <w:t xml:space="preserve">depending on Tx buffer status. </w:t>
      </w:r>
      <w:r w:rsidR="003750D6">
        <w:rPr>
          <w:rFonts w:eastAsia="바탕"/>
          <w:sz w:val="22"/>
          <w:szCs w:val="22"/>
          <w:lang w:val="en-US" w:eastAsia="ko-KR"/>
        </w:rPr>
        <w:t>If Tx UE does not transmit PSCCH/PSSCH</w:t>
      </w:r>
      <w:r w:rsidR="00F74BB6">
        <w:rPr>
          <w:rFonts w:eastAsia="바탕"/>
          <w:sz w:val="22"/>
          <w:szCs w:val="22"/>
          <w:lang w:val="en-US" w:eastAsia="ko-KR"/>
        </w:rPr>
        <w:t xml:space="preserve"> on the set of configured SL resources in a period,</w:t>
      </w:r>
      <w:r w:rsidR="00967697">
        <w:rPr>
          <w:rFonts w:eastAsia="바탕"/>
          <w:sz w:val="22"/>
          <w:szCs w:val="22"/>
          <w:lang w:val="en-US" w:eastAsia="ko-KR"/>
        </w:rPr>
        <w:t xml:space="preserve"> Tx UE may report SL HARQ-ACK state</w:t>
      </w:r>
      <w:r w:rsidR="00D31C77">
        <w:rPr>
          <w:rFonts w:eastAsia="바탕"/>
          <w:sz w:val="22"/>
          <w:szCs w:val="22"/>
          <w:lang w:val="en-US" w:eastAsia="ko-KR"/>
        </w:rPr>
        <w:t>s as “NACK”. Again,</w:t>
      </w:r>
      <w:r w:rsidR="00F474C2">
        <w:rPr>
          <w:rFonts w:eastAsia="바탕"/>
          <w:sz w:val="22"/>
          <w:szCs w:val="22"/>
          <w:lang w:val="en-US" w:eastAsia="ko-KR"/>
        </w:rPr>
        <w:t xml:space="preserve"> it will also cause wrong</w:t>
      </w:r>
      <w:r w:rsidR="000F146B">
        <w:rPr>
          <w:rFonts w:eastAsia="바탕"/>
          <w:sz w:val="22"/>
          <w:szCs w:val="22"/>
          <w:lang w:val="en-US" w:eastAsia="ko-KR"/>
        </w:rPr>
        <w:t xml:space="preserve"> scheduling decision</w:t>
      </w:r>
      <w:r w:rsidR="003B2369">
        <w:rPr>
          <w:rFonts w:eastAsia="바탕"/>
          <w:sz w:val="22"/>
          <w:szCs w:val="22"/>
          <w:lang w:val="en-US" w:eastAsia="ko-KR"/>
        </w:rPr>
        <w:t xml:space="preserve"> in </w:t>
      </w:r>
      <w:proofErr w:type="spellStart"/>
      <w:r w:rsidR="003B2369">
        <w:rPr>
          <w:rFonts w:eastAsia="바탕"/>
          <w:sz w:val="22"/>
          <w:szCs w:val="22"/>
          <w:lang w:val="en-US" w:eastAsia="ko-KR"/>
        </w:rPr>
        <w:t>gNB</w:t>
      </w:r>
      <w:proofErr w:type="spellEnd"/>
      <w:r w:rsidR="003B2369">
        <w:rPr>
          <w:rFonts w:eastAsia="바탕"/>
          <w:sz w:val="22"/>
          <w:szCs w:val="22"/>
          <w:lang w:val="en-US" w:eastAsia="ko-KR"/>
        </w:rPr>
        <w:t xml:space="preserve"> side. Therefore</w:t>
      </w:r>
      <w:r w:rsidR="00677EF4">
        <w:rPr>
          <w:rFonts w:eastAsia="바탕"/>
          <w:sz w:val="22"/>
          <w:szCs w:val="22"/>
          <w:lang w:val="en-US" w:eastAsia="ko-KR"/>
        </w:rPr>
        <w:t xml:space="preserve">, Tx UE reports ACK to </w:t>
      </w:r>
      <w:proofErr w:type="spellStart"/>
      <w:r w:rsidR="00677EF4">
        <w:rPr>
          <w:rFonts w:eastAsia="바탕"/>
          <w:sz w:val="22"/>
          <w:szCs w:val="22"/>
          <w:lang w:val="en-US" w:eastAsia="ko-KR"/>
        </w:rPr>
        <w:t>gNB</w:t>
      </w:r>
      <w:proofErr w:type="spellEnd"/>
      <w:r w:rsidR="00677EF4">
        <w:rPr>
          <w:rFonts w:eastAsia="바탕"/>
          <w:sz w:val="22"/>
          <w:szCs w:val="22"/>
          <w:lang w:val="en-US" w:eastAsia="ko-KR"/>
        </w:rPr>
        <w:t xml:space="preserve"> in this case.</w:t>
      </w:r>
    </w:p>
    <w:p w14:paraId="590D4C5C" w14:textId="78686BC8" w:rsidR="00677EF4" w:rsidRPr="00F64062" w:rsidRDefault="00677EF4" w:rsidP="007715BF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F64062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F64062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 w:rsidR="00683AA5">
        <w:rPr>
          <w:rFonts w:eastAsia="바탕"/>
          <w:b/>
          <w:bCs/>
          <w:i/>
          <w:iCs/>
          <w:sz w:val="22"/>
          <w:szCs w:val="22"/>
          <w:lang w:val="en-US" w:eastAsia="ko-KR"/>
        </w:rPr>
        <w:t>7</w:t>
      </w:r>
      <w:r w:rsidRPr="00F64062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 w:rsidR="002B04BC" w:rsidRPr="002B04BC">
        <w:rPr>
          <w:rFonts w:eastAsia="바탕"/>
          <w:b/>
          <w:bCs/>
          <w:i/>
          <w:iCs/>
          <w:sz w:val="22"/>
          <w:szCs w:val="22"/>
          <w:lang w:val="en-US" w:eastAsia="ko-KR"/>
        </w:rPr>
        <w:t>If Tx UE does not transmit PSCCH/PSSCH on the set of configured SL resources in a period</w:t>
      </w:r>
      <w:r w:rsidR="002B04BC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, </w:t>
      </w:r>
      <w:r w:rsidR="002B04BC" w:rsidRPr="002B04BC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Tx UE reports ACK to </w:t>
      </w:r>
      <w:proofErr w:type="spellStart"/>
      <w:r w:rsidR="002B04BC" w:rsidRPr="002B04BC">
        <w:rPr>
          <w:rFonts w:eastAsia="바탕"/>
          <w:b/>
          <w:bCs/>
          <w:i/>
          <w:iCs/>
          <w:sz w:val="22"/>
          <w:szCs w:val="22"/>
          <w:lang w:val="en-US" w:eastAsia="ko-KR"/>
        </w:rPr>
        <w:t>gNB</w:t>
      </w:r>
      <w:proofErr w:type="spellEnd"/>
    </w:p>
    <w:p w14:paraId="5B79E170" w14:textId="77777777" w:rsidR="00677EF4" w:rsidRPr="00677EF4" w:rsidRDefault="00677EF4" w:rsidP="00677EF4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6A1E0FE1" w14:textId="7DF15CBD" w:rsidR="00740C90" w:rsidRPr="00740C90" w:rsidRDefault="00740C90" w:rsidP="00411A78">
      <w:pPr>
        <w:numPr>
          <w:ilvl w:val="0"/>
          <w:numId w:val="14"/>
        </w:numPr>
        <w:spacing w:before="120" w:after="120" w:line="240" w:lineRule="auto"/>
        <w:ind w:leftChars="100" w:left="600"/>
        <w:rPr>
          <w:rFonts w:eastAsia="바탕"/>
          <w:sz w:val="22"/>
          <w:szCs w:val="22"/>
          <w:lang w:val="en-US" w:eastAsia="ko-KR"/>
        </w:rPr>
      </w:pPr>
      <w:r w:rsidRPr="00740C90">
        <w:rPr>
          <w:rFonts w:eastAsia="바탕"/>
          <w:sz w:val="22"/>
          <w:szCs w:val="22"/>
          <w:lang w:val="en-US" w:eastAsia="ko-KR"/>
        </w:rPr>
        <w:t>whether/how to deal with the case of reaching the maximum number of HARQ re-transmissions for a TB</w:t>
      </w:r>
    </w:p>
    <w:p w14:paraId="1E541776" w14:textId="73BDA621" w:rsidR="00740C90" w:rsidRPr="00740C90" w:rsidRDefault="00F87BE4" w:rsidP="00411A78">
      <w:pPr>
        <w:numPr>
          <w:ilvl w:val="0"/>
          <w:numId w:val="15"/>
        </w:numPr>
        <w:spacing w:before="120" w:after="120" w:line="240" w:lineRule="auto"/>
        <w:ind w:leftChars="300" w:left="100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In our view</w:t>
      </w:r>
      <w:r w:rsidR="00740C90" w:rsidRPr="00740C90">
        <w:rPr>
          <w:rFonts w:eastAsia="바탕"/>
          <w:sz w:val="22"/>
          <w:szCs w:val="22"/>
          <w:lang w:val="en-US" w:eastAsia="ko-KR"/>
        </w:rPr>
        <w:t xml:space="preserve">, it </w:t>
      </w:r>
      <w:r>
        <w:rPr>
          <w:rFonts w:eastAsia="바탕"/>
          <w:sz w:val="22"/>
          <w:szCs w:val="22"/>
          <w:lang w:val="en-US" w:eastAsia="ko-KR"/>
        </w:rPr>
        <w:t>is</w:t>
      </w:r>
      <w:r w:rsidR="00740C90" w:rsidRPr="00740C90">
        <w:rPr>
          <w:rFonts w:eastAsia="바탕"/>
          <w:sz w:val="22"/>
          <w:szCs w:val="22"/>
          <w:lang w:val="en-US" w:eastAsia="ko-KR"/>
        </w:rPr>
        <w:t xml:space="preserve"> reasonable that Tx UE report</w:t>
      </w:r>
      <w:r w:rsidR="003C4454">
        <w:rPr>
          <w:rFonts w:eastAsia="바탕"/>
          <w:sz w:val="22"/>
          <w:szCs w:val="22"/>
          <w:lang w:val="en-US" w:eastAsia="ko-KR"/>
        </w:rPr>
        <w:t>s</w:t>
      </w:r>
      <w:r w:rsidR="00740C90" w:rsidRPr="00740C90">
        <w:rPr>
          <w:rFonts w:eastAsia="바탕"/>
          <w:sz w:val="22"/>
          <w:szCs w:val="22"/>
          <w:lang w:val="en-US" w:eastAsia="ko-KR"/>
        </w:rPr>
        <w:t xml:space="preserve"> </w:t>
      </w:r>
      <w:r w:rsidR="003C4454">
        <w:rPr>
          <w:rFonts w:eastAsia="바탕"/>
          <w:sz w:val="22"/>
          <w:szCs w:val="22"/>
          <w:lang w:val="en-US" w:eastAsia="ko-KR"/>
        </w:rPr>
        <w:t>“</w:t>
      </w:r>
      <w:r w:rsidR="00740C90" w:rsidRPr="00740C90">
        <w:rPr>
          <w:rFonts w:eastAsia="바탕"/>
          <w:sz w:val="22"/>
          <w:szCs w:val="22"/>
          <w:lang w:val="en-US" w:eastAsia="ko-KR"/>
        </w:rPr>
        <w:t>ACK</w:t>
      </w:r>
      <w:r w:rsidR="003C4454">
        <w:rPr>
          <w:rFonts w:eastAsia="바탕"/>
          <w:sz w:val="22"/>
          <w:szCs w:val="22"/>
          <w:lang w:val="en-US" w:eastAsia="ko-KR"/>
        </w:rPr>
        <w:t>”</w:t>
      </w:r>
      <w:r w:rsidR="00740C90" w:rsidRPr="00740C90">
        <w:rPr>
          <w:rFonts w:eastAsia="바탕"/>
          <w:sz w:val="22"/>
          <w:szCs w:val="22"/>
          <w:lang w:val="en-US" w:eastAsia="ko-KR"/>
        </w:rPr>
        <w:t xml:space="preserve"> </w:t>
      </w:r>
      <w:r w:rsidR="0090059E">
        <w:rPr>
          <w:rFonts w:eastAsia="바탕"/>
          <w:sz w:val="22"/>
          <w:szCs w:val="22"/>
          <w:lang w:val="en-US" w:eastAsia="ko-KR"/>
        </w:rPr>
        <w:t xml:space="preserve">to </w:t>
      </w:r>
      <w:proofErr w:type="spellStart"/>
      <w:r w:rsidR="0090059E">
        <w:rPr>
          <w:rFonts w:eastAsia="바탕"/>
          <w:sz w:val="22"/>
          <w:szCs w:val="22"/>
          <w:lang w:val="en-US" w:eastAsia="ko-KR"/>
        </w:rPr>
        <w:t>gNB</w:t>
      </w:r>
      <w:proofErr w:type="spellEnd"/>
      <w:r w:rsidR="00740C90" w:rsidRPr="00740C90">
        <w:rPr>
          <w:rFonts w:eastAsia="바탕"/>
          <w:sz w:val="22"/>
          <w:szCs w:val="22"/>
          <w:lang w:val="en-US" w:eastAsia="ko-KR"/>
        </w:rPr>
        <w:t xml:space="preserve"> since Tx UE does not </w:t>
      </w:r>
      <w:r w:rsidR="00504B4F">
        <w:rPr>
          <w:rFonts w:eastAsia="바탕"/>
          <w:sz w:val="22"/>
          <w:szCs w:val="22"/>
          <w:lang w:val="en-US" w:eastAsia="ko-KR"/>
        </w:rPr>
        <w:t>need</w:t>
      </w:r>
      <w:r w:rsidR="00740C90" w:rsidRPr="00740C90">
        <w:rPr>
          <w:rFonts w:eastAsia="바탕"/>
          <w:sz w:val="22"/>
          <w:szCs w:val="22"/>
          <w:lang w:val="en-US" w:eastAsia="ko-KR"/>
        </w:rPr>
        <w:t xml:space="preserve"> PSSCH</w:t>
      </w:r>
      <w:r w:rsidR="00097E75">
        <w:rPr>
          <w:rFonts w:eastAsia="바탕"/>
          <w:sz w:val="22"/>
          <w:szCs w:val="22"/>
          <w:lang w:val="en-US" w:eastAsia="ko-KR"/>
        </w:rPr>
        <w:t xml:space="preserve"> retransmission</w:t>
      </w:r>
      <w:r w:rsidR="00740C90" w:rsidRPr="00740C90">
        <w:rPr>
          <w:rFonts w:eastAsia="바탕"/>
          <w:sz w:val="22"/>
          <w:szCs w:val="22"/>
          <w:lang w:val="en-US" w:eastAsia="ko-KR"/>
        </w:rPr>
        <w:t xml:space="preserve"> any more due to reaching the maximum number of retransmissions for a TB.</w:t>
      </w:r>
    </w:p>
    <w:p w14:paraId="607B1D38" w14:textId="4F55D2F3" w:rsidR="00EC49C7" w:rsidRPr="00740C90" w:rsidRDefault="00F65701" w:rsidP="00C55FF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F64062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F64062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 w:rsidR="00683AA5">
        <w:rPr>
          <w:rFonts w:eastAsia="바탕"/>
          <w:b/>
          <w:bCs/>
          <w:i/>
          <w:iCs/>
          <w:sz w:val="22"/>
          <w:szCs w:val="22"/>
          <w:lang w:val="en-US" w:eastAsia="ko-KR"/>
        </w:rPr>
        <w:t>8</w:t>
      </w:r>
      <w:r w:rsidRPr="00F64062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 w:rsidR="00CC7288">
        <w:rPr>
          <w:rFonts w:eastAsia="바탕"/>
          <w:b/>
          <w:bCs/>
          <w:i/>
          <w:iCs/>
          <w:sz w:val="22"/>
          <w:szCs w:val="22"/>
          <w:lang w:val="en-US" w:eastAsia="ko-KR"/>
        </w:rPr>
        <w:t>If</w:t>
      </w:r>
      <w:r w:rsidR="00070C36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</w:t>
      </w:r>
      <w:r w:rsidR="003A4237">
        <w:rPr>
          <w:rFonts w:eastAsia="바탕"/>
          <w:b/>
          <w:bCs/>
          <w:i/>
          <w:iCs/>
          <w:sz w:val="22"/>
          <w:szCs w:val="22"/>
          <w:lang w:val="en-US" w:eastAsia="ko-KR"/>
        </w:rPr>
        <w:t>the maximum number of HARQ re</w:t>
      </w:r>
      <w:r w:rsidR="003B7ECE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transmission for a TB is configured, </w:t>
      </w:r>
      <w:r w:rsidR="008206AD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Tx UE reports “ACK” to </w:t>
      </w:r>
      <w:proofErr w:type="spellStart"/>
      <w:r w:rsidR="008206AD">
        <w:rPr>
          <w:rFonts w:eastAsia="바탕"/>
          <w:b/>
          <w:bCs/>
          <w:i/>
          <w:iCs/>
          <w:sz w:val="22"/>
          <w:szCs w:val="22"/>
          <w:lang w:val="en-US" w:eastAsia="ko-KR"/>
        </w:rPr>
        <w:t>gNB</w:t>
      </w:r>
      <w:proofErr w:type="spellEnd"/>
      <w:r w:rsidR="008206AD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when reaching </w:t>
      </w:r>
      <w:r w:rsidR="00173D30">
        <w:rPr>
          <w:rFonts w:eastAsia="바탕"/>
          <w:b/>
          <w:bCs/>
          <w:i/>
          <w:iCs/>
          <w:sz w:val="22"/>
          <w:szCs w:val="22"/>
          <w:lang w:val="en-US" w:eastAsia="ko-KR"/>
        </w:rPr>
        <w:t>the maximum number of HARQ retransmission for a TB</w:t>
      </w:r>
      <w:r w:rsidR="00E24F2D">
        <w:rPr>
          <w:rFonts w:eastAsia="바탕"/>
          <w:b/>
          <w:bCs/>
          <w:i/>
          <w:iCs/>
          <w:sz w:val="22"/>
          <w:szCs w:val="22"/>
          <w:lang w:val="en-US" w:eastAsia="ko-KR"/>
        </w:rPr>
        <w:t>.</w:t>
      </w:r>
    </w:p>
    <w:p w14:paraId="6C0D1E31" w14:textId="77777777" w:rsidR="00F65701" w:rsidRDefault="00F65701" w:rsidP="0048201A">
      <w:pPr>
        <w:spacing w:before="120" w:after="120" w:line="240" w:lineRule="auto"/>
        <w:ind w:left="0" w:firstLine="600"/>
        <w:rPr>
          <w:rFonts w:eastAsia="바탕"/>
          <w:sz w:val="22"/>
          <w:szCs w:val="22"/>
          <w:lang w:val="en-US" w:eastAsia="ko-KR"/>
        </w:rPr>
      </w:pPr>
    </w:p>
    <w:p w14:paraId="4B526A7C" w14:textId="525C06C3" w:rsidR="00A04178" w:rsidRDefault="004A65FE" w:rsidP="0048201A">
      <w:pPr>
        <w:spacing w:before="120" w:after="120" w:line="240" w:lineRule="auto"/>
        <w:ind w:left="0" w:firstLine="60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A</w:t>
      </w:r>
      <w:r>
        <w:rPr>
          <w:rFonts w:eastAsia="바탕"/>
          <w:sz w:val="22"/>
          <w:szCs w:val="22"/>
          <w:lang w:val="en-US" w:eastAsia="ko-KR"/>
        </w:rPr>
        <w:t>ccording to the previous agreements</w:t>
      </w:r>
      <w:r w:rsidR="00C07273">
        <w:rPr>
          <w:rFonts w:eastAsia="바탕"/>
          <w:sz w:val="22"/>
          <w:szCs w:val="22"/>
          <w:lang w:val="en-US" w:eastAsia="ko-KR"/>
        </w:rPr>
        <w:t xml:space="preserve"> </w:t>
      </w:r>
      <w:r w:rsidR="00173B27">
        <w:rPr>
          <w:rFonts w:eastAsia="바탕"/>
          <w:sz w:val="22"/>
          <w:szCs w:val="22"/>
          <w:highlight w:val="yellow"/>
          <w:lang w:val="en-US" w:eastAsia="ko-KR"/>
        </w:rPr>
        <w:fldChar w:fldCharType="begin"/>
      </w:r>
      <w:r w:rsidR="00173B27">
        <w:rPr>
          <w:rFonts w:eastAsia="바탕"/>
          <w:sz w:val="22"/>
          <w:szCs w:val="22"/>
          <w:lang w:val="en-US" w:eastAsia="ko-KR"/>
        </w:rPr>
        <w:instrText xml:space="preserve"> REF _Ref32594910 \n \h </w:instrText>
      </w:r>
      <w:r w:rsidR="00173B27">
        <w:rPr>
          <w:rFonts w:eastAsia="바탕"/>
          <w:sz w:val="22"/>
          <w:szCs w:val="22"/>
          <w:highlight w:val="yellow"/>
          <w:lang w:val="en-US" w:eastAsia="ko-KR"/>
        </w:rPr>
      </w:r>
      <w:r w:rsidR="00173B27">
        <w:rPr>
          <w:rFonts w:eastAsia="바탕"/>
          <w:sz w:val="22"/>
          <w:szCs w:val="22"/>
          <w:highlight w:val="yellow"/>
          <w:lang w:val="en-US" w:eastAsia="ko-KR"/>
        </w:rPr>
        <w:fldChar w:fldCharType="separate"/>
      </w:r>
      <w:r w:rsidR="00173B27">
        <w:rPr>
          <w:rFonts w:eastAsia="바탕"/>
          <w:sz w:val="22"/>
          <w:szCs w:val="22"/>
          <w:lang w:val="en-US" w:eastAsia="ko-KR"/>
        </w:rPr>
        <w:t>[1]</w:t>
      </w:r>
      <w:r w:rsidR="00173B27">
        <w:rPr>
          <w:rFonts w:eastAsia="바탕"/>
          <w:sz w:val="22"/>
          <w:szCs w:val="22"/>
          <w:highlight w:val="yellow"/>
          <w:lang w:val="en-US" w:eastAsia="ko-KR"/>
        </w:rPr>
        <w:fldChar w:fldCharType="end"/>
      </w:r>
      <w:r w:rsidR="00F023DA">
        <w:rPr>
          <w:rFonts w:eastAsia="바탕"/>
          <w:sz w:val="22"/>
          <w:szCs w:val="22"/>
          <w:lang w:val="en-US" w:eastAsia="ko-KR"/>
        </w:rPr>
        <w:t xml:space="preserve">, </w:t>
      </w:r>
      <w:r w:rsidR="00A57B32">
        <w:rPr>
          <w:rFonts w:eastAsia="바탕"/>
          <w:sz w:val="22"/>
          <w:szCs w:val="22"/>
          <w:lang w:val="en-US" w:eastAsia="ko-KR"/>
        </w:rPr>
        <w:t xml:space="preserve">for SL HARQ feedback </w:t>
      </w:r>
      <w:r w:rsidR="00A57B32" w:rsidRPr="00A71CF0">
        <w:rPr>
          <w:rFonts w:eastAsia="SimSun"/>
        </w:rPr>
        <w:t>both Type-1 and Type-2 codebook are supported</w:t>
      </w:r>
      <w:r w:rsidR="00DF61B0">
        <w:rPr>
          <w:rFonts w:eastAsia="SimSun"/>
        </w:rPr>
        <w:t>,</w:t>
      </w:r>
      <w:r w:rsidR="007364D7">
        <w:rPr>
          <w:rFonts w:eastAsia="SimSun"/>
        </w:rPr>
        <w:t xml:space="preserve"> while </w:t>
      </w:r>
      <w:r w:rsidR="00697276">
        <w:rPr>
          <w:rFonts w:eastAsia="SimSun"/>
        </w:rPr>
        <w:t xml:space="preserve">it was concluded that </w:t>
      </w:r>
      <w:r w:rsidR="007364D7">
        <w:rPr>
          <w:rFonts w:eastAsia="SimSun"/>
        </w:rPr>
        <w:t xml:space="preserve">both DL HARQ and SL HARQ feedback is not </w:t>
      </w:r>
      <w:r w:rsidR="00C000ED">
        <w:rPr>
          <w:rFonts w:eastAsia="SimSun"/>
        </w:rPr>
        <w:t xml:space="preserve">allowed to be multiplexed in </w:t>
      </w:r>
      <w:r w:rsidR="007D6CA9">
        <w:rPr>
          <w:rFonts w:eastAsia="SimSun"/>
        </w:rPr>
        <w:t>one</w:t>
      </w:r>
      <w:r w:rsidR="00C000ED">
        <w:rPr>
          <w:rFonts w:eastAsia="SimSun"/>
        </w:rPr>
        <w:t xml:space="preserve"> PUCCH </w:t>
      </w:r>
      <w:r w:rsidR="007D6CA9">
        <w:rPr>
          <w:rFonts w:eastAsia="SimSun"/>
        </w:rPr>
        <w:t>transmission.</w:t>
      </w:r>
    </w:p>
    <w:p w14:paraId="7696B508" w14:textId="5DEE6BEF" w:rsidR="00D50050" w:rsidRDefault="00D50050" w:rsidP="00174688">
      <w:pPr>
        <w:spacing w:before="120" w:after="120" w:line="240" w:lineRule="auto"/>
        <w:ind w:left="0" w:firstLine="600"/>
        <w:rPr>
          <w:rFonts w:eastAsia="바탕"/>
          <w:sz w:val="22"/>
          <w:szCs w:val="22"/>
          <w:lang w:val="en-US" w:eastAsia="ko-KR"/>
        </w:rPr>
      </w:pPr>
      <w:r w:rsidRPr="00D50050">
        <w:rPr>
          <w:rFonts w:eastAsia="바탕"/>
          <w:sz w:val="22"/>
          <w:szCs w:val="22"/>
          <w:lang w:val="en-US" w:eastAsia="ko-KR"/>
        </w:rPr>
        <w:t>For Type-1 SL HARQ codebook, it can be firstly considered to replace the PDSCH occasions with the PS</w:t>
      </w:r>
      <w:r w:rsidR="005C4EAC">
        <w:rPr>
          <w:rFonts w:eastAsia="바탕"/>
          <w:sz w:val="22"/>
          <w:szCs w:val="22"/>
          <w:lang w:val="en-US" w:eastAsia="ko-KR"/>
        </w:rPr>
        <w:t>F</w:t>
      </w:r>
      <w:r w:rsidRPr="00D50050">
        <w:rPr>
          <w:rFonts w:eastAsia="바탕"/>
          <w:sz w:val="22"/>
          <w:szCs w:val="22"/>
          <w:lang w:val="en-US" w:eastAsia="ko-KR"/>
        </w:rPr>
        <w:t xml:space="preserve">CH occasions, that </w:t>
      </w:r>
      <w:r w:rsidR="005C4EAC">
        <w:rPr>
          <w:rFonts w:eastAsia="바탕"/>
          <w:sz w:val="22"/>
          <w:szCs w:val="22"/>
          <w:lang w:val="en-US" w:eastAsia="ko-KR"/>
        </w:rPr>
        <w:t>are</w:t>
      </w:r>
      <w:r w:rsidRPr="00D50050">
        <w:rPr>
          <w:rFonts w:eastAsia="바탕"/>
          <w:sz w:val="22"/>
          <w:szCs w:val="22"/>
          <w:lang w:val="en-US" w:eastAsia="ko-KR"/>
        </w:rPr>
        <w:t xml:space="preserve"> associated with one single PUCCH </w:t>
      </w:r>
      <w:r w:rsidR="005C4EAC">
        <w:rPr>
          <w:rFonts w:eastAsia="바탕"/>
          <w:sz w:val="22"/>
          <w:szCs w:val="22"/>
          <w:lang w:val="en-US" w:eastAsia="ko-KR"/>
        </w:rPr>
        <w:t>occasion</w:t>
      </w:r>
      <w:r w:rsidRPr="00D50050">
        <w:rPr>
          <w:rFonts w:eastAsia="바탕"/>
          <w:sz w:val="22"/>
          <w:szCs w:val="22"/>
          <w:lang w:val="en-US" w:eastAsia="ko-KR"/>
        </w:rPr>
        <w:t>. It seems it can easily cover all the various situations of SL HARQ feedback in terms of determination of SL HARQ-ACK codebook size</w:t>
      </w:r>
      <w:r w:rsidR="009246E5">
        <w:rPr>
          <w:rFonts w:eastAsia="바탕"/>
          <w:sz w:val="22"/>
          <w:szCs w:val="22"/>
          <w:lang w:val="en-US" w:eastAsia="ko-KR"/>
        </w:rPr>
        <w:t>.</w:t>
      </w:r>
      <w:r w:rsidRPr="00D50050">
        <w:rPr>
          <w:rFonts w:eastAsia="바탕"/>
          <w:sz w:val="22"/>
          <w:szCs w:val="22"/>
          <w:lang w:val="en-US" w:eastAsia="ko-KR"/>
        </w:rPr>
        <w:t xml:space="preserve"> </w:t>
      </w:r>
      <w:r w:rsidR="00BD45B3">
        <w:rPr>
          <w:rFonts w:eastAsia="바탕"/>
          <w:sz w:val="22"/>
          <w:szCs w:val="22"/>
          <w:lang w:val="en-US" w:eastAsia="ko-KR"/>
        </w:rPr>
        <w:t xml:space="preserve">Therefore, </w:t>
      </w:r>
      <w:r w:rsidR="00731844">
        <w:rPr>
          <w:rFonts w:eastAsia="바탕"/>
          <w:sz w:val="22"/>
          <w:szCs w:val="22"/>
          <w:lang w:val="en-US" w:eastAsia="ko-KR"/>
        </w:rPr>
        <w:t>a set of slot timing</w:t>
      </w:r>
      <w:r w:rsidR="00A62FC2">
        <w:rPr>
          <w:rFonts w:eastAsia="바탕"/>
          <w:sz w:val="22"/>
          <w:szCs w:val="22"/>
          <w:lang w:val="en-US" w:eastAsia="ko-KR"/>
        </w:rPr>
        <w:t xml:space="preserve"> value</w:t>
      </w:r>
      <w:r w:rsidR="00E94E87">
        <w:rPr>
          <w:rFonts w:eastAsia="바탕"/>
          <w:sz w:val="22"/>
          <w:szCs w:val="22"/>
          <w:lang w:val="en-US" w:eastAsia="ko-KR"/>
        </w:rPr>
        <w:t>s</w:t>
      </w:r>
      <w:r w:rsidR="00505A13">
        <w:rPr>
          <w:rFonts w:eastAsia="바탕"/>
          <w:sz w:val="22"/>
          <w:szCs w:val="22"/>
          <w:lang w:val="en-US" w:eastAsia="ko-KR"/>
        </w:rPr>
        <w:t xml:space="preserve"> between PSFCH occasion(s) and a PUCCH occasion</w:t>
      </w:r>
      <w:r w:rsidR="00E94E87">
        <w:rPr>
          <w:rFonts w:eastAsia="바탕"/>
          <w:sz w:val="22"/>
          <w:szCs w:val="22"/>
          <w:lang w:val="en-US" w:eastAsia="ko-KR"/>
        </w:rPr>
        <w:t xml:space="preserve"> for </w:t>
      </w:r>
      <w:proofErr w:type="spellStart"/>
      <w:r w:rsidR="00E94E87">
        <w:rPr>
          <w:rFonts w:eastAsia="바탕"/>
          <w:sz w:val="22"/>
          <w:szCs w:val="22"/>
          <w:lang w:val="en-US" w:eastAsia="ko-KR"/>
        </w:rPr>
        <w:t>sidelink</w:t>
      </w:r>
      <w:proofErr w:type="spellEnd"/>
      <w:r w:rsidR="00E94E87">
        <w:rPr>
          <w:rFonts w:eastAsia="바탕"/>
          <w:sz w:val="22"/>
          <w:szCs w:val="22"/>
          <w:lang w:val="en-US" w:eastAsia="ko-KR"/>
        </w:rPr>
        <w:t xml:space="preserve"> is </w:t>
      </w:r>
      <w:r w:rsidR="00E94E87">
        <w:rPr>
          <w:rFonts w:eastAsia="바탕"/>
          <w:sz w:val="22"/>
          <w:szCs w:val="22"/>
          <w:lang w:val="en-US" w:eastAsia="ko-KR"/>
        </w:rPr>
        <w:lastRenderedPageBreak/>
        <w:t>configured for the type 1</w:t>
      </w:r>
      <w:r w:rsidR="00293151">
        <w:rPr>
          <w:rFonts w:eastAsia="바탕"/>
          <w:sz w:val="22"/>
          <w:szCs w:val="22"/>
          <w:lang w:val="en-US" w:eastAsia="ko-KR"/>
        </w:rPr>
        <w:t xml:space="preserve"> SL HARQ codebook</w:t>
      </w:r>
      <w:r w:rsidR="00096448">
        <w:rPr>
          <w:rFonts w:eastAsia="바탕"/>
          <w:sz w:val="22"/>
          <w:szCs w:val="22"/>
          <w:lang w:val="en-US" w:eastAsia="ko-KR"/>
        </w:rPr>
        <w:t xml:space="preserve"> determination</w:t>
      </w:r>
      <w:r w:rsidR="00D93837">
        <w:rPr>
          <w:rFonts w:eastAsia="바탕"/>
          <w:sz w:val="22"/>
          <w:szCs w:val="22"/>
          <w:lang w:val="en-US" w:eastAsia="ko-KR"/>
        </w:rPr>
        <w:t xml:space="preserve"> regardless of</w:t>
      </w:r>
      <w:r w:rsidR="00D72A71">
        <w:rPr>
          <w:rFonts w:eastAsia="바탕"/>
          <w:sz w:val="22"/>
          <w:szCs w:val="22"/>
          <w:lang w:val="en-US" w:eastAsia="ko-KR"/>
        </w:rPr>
        <w:t xml:space="preserve"> what SL scheduling is</w:t>
      </w:r>
      <w:r w:rsidR="008E68CE">
        <w:rPr>
          <w:rFonts w:eastAsia="바탕"/>
          <w:sz w:val="22"/>
          <w:szCs w:val="22"/>
          <w:lang w:val="en-US" w:eastAsia="ko-KR"/>
        </w:rPr>
        <w:t xml:space="preserve"> performed</w:t>
      </w:r>
      <w:r w:rsidR="00A52F68">
        <w:rPr>
          <w:rFonts w:eastAsia="바탕"/>
          <w:sz w:val="22"/>
          <w:szCs w:val="22"/>
          <w:lang w:val="en-US" w:eastAsia="ko-KR"/>
        </w:rPr>
        <w:t xml:space="preserve"> on PS</w:t>
      </w:r>
      <w:r w:rsidR="00E35106">
        <w:rPr>
          <w:rFonts w:eastAsia="바탕"/>
          <w:sz w:val="22"/>
          <w:szCs w:val="22"/>
          <w:lang w:val="en-US" w:eastAsia="ko-KR"/>
        </w:rPr>
        <w:t>CCH/PSSCH</w:t>
      </w:r>
      <w:r w:rsidR="00DF44EA">
        <w:rPr>
          <w:rFonts w:eastAsia="바탕"/>
          <w:sz w:val="22"/>
          <w:szCs w:val="22"/>
          <w:lang w:val="en-US" w:eastAsia="ko-KR"/>
        </w:rPr>
        <w:t xml:space="preserve"> slots</w:t>
      </w:r>
      <w:r w:rsidR="00293151">
        <w:rPr>
          <w:rFonts w:eastAsia="바탕"/>
          <w:sz w:val="22"/>
          <w:szCs w:val="22"/>
          <w:lang w:val="en-US" w:eastAsia="ko-KR"/>
        </w:rPr>
        <w:t>.</w:t>
      </w:r>
    </w:p>
    <w:p w14:paraId="0EABEBB8" w14:textId="229B8D77" w:rsidR="00D50050" w:rsidRDefault="00D50050" w:rsidP="007D5C6C">
      <w:pPr>
        <w:spacing w:before="120" w:after="120" w:line="240" w:lineRule="auto"/>
        <w:ind w:left="0" w:firstLine="600"/>
        <w:rPr>
          <w:rFonts w:eastAsia="바탕"/>
          <w:sz w:val="22"/>
          <w:szCs w:val="22"/>
          <w:lang w:val="en-US" w:eastAsia="ko-KR"/>
        </w:rPr>
      </w:pPr>
      <w:r w:rsidRPr="00D50050">
        <w:rPr>
          <w:rFonts w:eastAsia="바탕" w:hint="eastAsia"/>
          <w:sz w:val="22"/>
          <w:szCs w:val="22"/>
          <w:lang w:val="en-US" w:eastAsia="ko-KR"/>
        </w:rPr>
        <w:t>I</w:t>
      </w:r>
      <w:r w:rsidRPr="00D50050">
        <w:rPr>
          <w:rFonts w:eastAsia="바탕"/>
          <w:sz w:val="22"/>
          <w:szCs w:val="22"/>
          <w:lang w:val="en-US" w:eastAsia="ko-KR"/>
        </w:rPr>
        <w:t xml:space="preserve">n addition to that, the TDD UL-DL configuration (i.e. </w:t>
      </w:r>
      <w:r w:rsidRPr="00D50050">
        <w:rPr>
          <w:rFonts w:eastAsia="바탕"/>
          <w:i/>
          <w:iCs/>
          <w:sz w:val="22"/>
          <w:szCs w:val="22"/>
          <w:lang w:val="en-US" w:eastAsia="ko-KR"/>
        </w:rPr>
        <w:t>TDD-UL-DL-</w:t>
      </w:r>
      <w:proofErr w:type="spellStart"/>
      <w:r w:rsidRPr="00D50050">
        <w:rPr>
          <w:rFonts w:eastAsia="바탕"/>
          <w:i/>
          <w:iCs/>
          <w:sz w:val="22"/>
          <w:szCs w:val="22"/>
          <w:lang w:val="en-US" w:eastAsia="ko-KR"/>
        </w:rPr>
        <w:t>ConfigurationCommon</w:t>
      </w:r>
      <w:proofErr w:type="spellEnd"/>
      <w:r w:rsidRPr="00D50050">
        <w:rPr>
          <w:rFonts w:eastAsia="바탕"/>
          <w:sz w:val="22"/>
          <w:szCs w:val="22"/>
          <w:lang w:val="en-US" w:eastAsia="ko-KR"/>
        </w:rPr>
        <w:t xml:space="preserve"> and </w:t>
      </w:r>
      <w:r w:rsidRPr="00D50050">
        <w:rPr>
          <w:rFonts w:eastAsia="바탕"/>
          <w:i/>
          <w:iCs/>
          <w:sz w:val="22"/>
          <w:szCs w:val="22"/>
          <w:lang w:val="en-US" w:eastAsia="ko-KR"/>
        </w:rPr>
        <w:t>TDD-UL-DL-</w:t>
      </w:r>
      <w:proofErr w:type="spellStart"/>
      <w:r w:rsidRPr="00D50050">
        <w:rPr>
          <w:rFonts w:eastAsia="바탕"/>
          <w:i/>
          <w:iCs/>
          <w:sz w:val="22"/>
          <w:szCs w:val="22"/>
          <w:lang w:val="en-US" w:eastAsia="ko-KR"/>
        </w:rPr>
        <w:t>ConfigDedicated</w:t>
      </w:r>
      <w:proofErr w:type="spellEnd"/>
      <w:r w:rsidRPr="00D50050">
        <w:rPr>
          <w:rFonts w:eastAsia="바탕"/>
          <w:sz w:val="22"/>
          <w:szCs w:val="22"/>
          <w:lang w:val="en-US" w:eastAsia="ko-KR"/>
        </w:rPr>
        <w:t xml:space="preserve">) needs to be considered on whether DL/UL symbols in a slot are overlapped with SL symbols. If overlapped, the overlapped slot will be excluded in type-1 SL HARQ codebook. Since it was not agreed to support multiple PSSCH occasions within one SL slot, and a same subcarrier spacing is assumed between SL and UL, they don’t need to be further considered any more in type-1 SL codebook, different from that of NR </w:t>
      </w:r>
      <w:proofErr w:type="spellStart"/>
      <w:r w:rsidRPr="00D50050">
        <w:rPr>
          <w:rFonts w:eastAsia="바탕"/>
          <w:sz w:val="22"/>
          <w:szCs w:val="22"/>
          <w:lang w:val="en-US" w:eastAsia="ko-KR"/>
        </w:rPr>
        <w:t>Uu</w:t>
      </w:r>
      <w:proofErr w:type="spellEnd"/>
      <w:r w:rsidRPr="00D50050">
        <w:rPr>
          <w:rFonts w:eastAsia="바탕"/>
          <w:sz w:val="22"/>
          <w:szCs w:val="22"/>
          <w:lang w:val="en-US" w:eastAsia="ko-KR"/>
        </w:rPr>
        <w:t>.</w:t>
      </w:r>
    </w:p>
    <w:p w14:paraId="448EE0A7" w14:textId="2200D5D9" w:rsidR="00F527EA" w:rsidRPr="00D50050" w:rsidRDefault="009F487F" w:rsidP="007D5C6C">
      <w:pPr>
        <w:spacing w:before="120" w:after="120" w:line="240" w:lineRule="auto"/>
        <w:ind w:left="0" w:firstLine="60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I</w:t>
      </w:r>
      <w:r>
        <w:rPr>
          <w:rFonts w:eastAsia="바탕"/>
          <w:sz w:val="22"/>
          <w:szCs w:val="22"/>
          <w:lang w:val="en-US" w:eastAsia="ko-KR"/>
        </w:rPr>
        <w:t xml:space="preserve">n NR </w:t>
      </w:r>
      <w:proofErr w:type="spellStart"/>
      <w:r>
        <w:rPr>
          <w:rFonts w:eastAsia="바탕"/>
          <w:sz w:val="22"/>
          <w:szCs w:val="22"/>
          <w:lang w:val="en-US" w:eastAsia="ko-KR"/>
        </w:rPr>
        <w:t>Uu</w:t>
      </w:r>
      <w:proofErr w:type="spellEnd"/>
      <w:r>
        <w:rPr>
          <w:rFonts w:eastAsia="바탕"/>
          <w:sz w:val="22"/>
          <w:szCs w:val="22"/>
          <w:lang w:val="en-US" w:eastAsia="ko-KR"/>
        </w:rPr>
        <w:t xml:space="preserve"> perspective, </w:t>
      </w:r>
      <w:r w:rsidR="00876C7C">
        <w:rPr>
          <w:rFonts w:eastAsia="바탕"/>
          <w:sz w:val="22"/>
          <w:szCs w:val="22"/>
          <w:lang w:val="en-US" w:eastAsia="ko-KR"/>
        </w:rPr>
        <w:t xml:space="preserve">there are </w:t>
      </w:r>
      <w:r w:rsidR="006C7ECB">
        <w:rPr>
          <w:rFonts w:eastAsia="바탕"/>
          <w:sz w:val="22"/>
          <w:szCs w:val="22"/>
          <w:lang w:val="en-US" w:eastAsia="ko-KR"/>
        </w:rPr>
        <w:t xml:space="preserve">some RRC configurations </w:t>
      </w:r>
      <w:r w:rsidR="00EB2BCF">
        <w:rPr>
          <w:rFonts w:eastAsia="바탕"/>
          <w:sz w:val="22"/>
          <w:szCs w:val="22"/>
          <w:lang w:val="en-US" w:eastAsia="ko-KR"/>
        </w:rPr>
        <w:t xml:space="preserve">such as </w:t>
      </w:r>
      <w:r w:rsidR="00BE1603">
        <w:rPr>
          <w:rFonts w:eastAsia="바탕"/>
          <w:sz w:val="22"/>
          <w:szCs w:val="22"/>
          <w:lang w:val="en-US" w:eastAsia="ko-KR"/>
        </w:rPr>
        <w:t>CBG based PDSCH</w:t>
      </w:r>
      <w:r w:rsidR="00FF023F">
        <w:rPr>
          <w:rFonts w:eastAsia="바탕"/>
          <w:sz w:val="22"/>
          <w:szCs w:val="22"/>
          <w:lang w:val="en-US" w:eastAsia="ko-KR"/>
        </w:rPr>
        <w:t xml:space="preserve"> transmission and </w:t>
      </w:r>
      <w:r w:rsidR="00DC41AE">
        <w:rPr>
          <w:rFonts w:eastAsia="바탕"/>
          <w:sz w:val="22"/>
          <w:szCs w:val="22"/>
          <w:lang w:val="en-US" w:eastAsia="ko-KR"/>
        </w:rPr>
        <w:t xml:space="preserve">maximum number of </w:t>
      </w:r>
      <w:r w:rsidR="00084B53">
        <w:rPr>
          <w:rFonts w:eastAsia="바탕"/>
          <w:sz w:val="22"/>
          <w:szCs w:val="22"/>
          <w:lang w:val="en-US" w:eastAsia="ko-KR"/>
        </w:rPr>
        <w:t>codewords of PDSCH transmission</w:t>
      </w:r>
      <w:r w:rsidR="001A6AE7">
        <w:rPr>
          <w:rFonts w:eastAsia="바탕"/>
          <w:sz w:val="22"/>
          <w:szCs w:val="22"/>
          <w:lang w:val="en-US" w:eastAsia="ko-KR"/>
        </w:rPr>
        <w:t xml:space="preserve"> for </w:t>
      </w:r>
      <w:r w:rsidR="002E1F09">
        <w:rPr>
          <w:rFonts w:eastAsia="바탕"/>
          <w:sz w:val="22"/>
          <w:szCs w:val="22"/>
          <w:lang w:val="en-US" w:eastAsia="ko-KR"/>
        </w:rPr>
        <w:t>type-1 codebook determination</w:t>
      </w:r>
      <w:r w:rsidR="00770ADE">
        <w:rPr>
          <w:rFonts w:eastAsia="바탕"/>
          <w:sz w:val="22"/>
          <w:szCs w:val="22"/>
          <w:lang w:val="en-US" w:eastAsia="ko-KR"/>
        </w:rPr>
        <w:t xml:space="preserve">. However, </w:t>
      </w:r>
      <w:r w:rsidR="00B0472F">
        <w:rPr>
          <w:rFonts w:eastAsia="바탕"/>
          <w:sz w:val="22"/>
          <w:szCs w:val="22"/>
          <w:lang w:val="en-US" w:eastAsia="ko-KR"/>
        </w:rPr>
        <w:t xml:space="preserve">since DL HARQ-ACK reporting and </w:t>
      </w:r>
      <w:r w:rsidR="00280219">
        <w:rPr>
          <w:rFonts w:eastAsia="바탕"/>
          <w:sz w:val="22"/>
          <w:szCs w:val="22"/>
          <w:lang w:val="en-US" w:eastAsia="ko-KR"/>
        </w:rPr>
        <w:t xml:space="preserve">SL HARQ-ACK reporting is </w:t>
      </w:r>
      <w:r w:rsidR="00B518C1">
        <w:rPr>
          <w:rFonts w:eastAsia="바탕"/>
          <w:sz w:val="22"/>
          <w:szCs w:val="22"/>
          <w:lang w:val="en-US" w:eastAsia="ko-KR"/>
        </w:rPr>
        <w:t xml:space="preserve">separate (not multiplexing into same PUCCH), those configurations </w:t>
      </w:r>
      <w:proofErr w:type="gramStart"/>
      <w:r w:rsidR="00B518C1">
        <w:rPr>
          <w:rFonts w:eastAsia="바탕"/>
          <w:sz w:val="22"/>
          <w:szCs w:val="22"/>
          <w:lang w:val="en-US" w:eastAsia="ko-KR"/>
        </w:rPr>
        <w:t>does</w:t>
      </w:r>
      <w:proofErr w:type="gramEnd"/>
      <w:r w:rsidR="00B518C1">
        <w:rPr>
          <w:rFonts w:eastAsia="바탕"/>
          <w:sz w:val="22"/>
          <w:szCs w:val="22"/>
          <w:lang w:val="en-US" w:eastAsia="ko-KR"/>
        </w:rPr>
        <w:t xml:space="preserve"> not needs to be considered for SL HARQ-ACK reporting to </w:t>
      </w:r>
      <w:proofErr w:type="spellStart"/>
      <w:r w:rsidR="00B518C1">
        <w:rPr>
          <w:rFonts w:eastAsia="바탕"/>
          <w:sz w:val="22"/>
          <w:szCs w:val="22"/>
          <w:lang w:val="en-US" w:eastAsia="ko-KR"/>
        </w:rPr>
        <w:t>gNB</w:t>
      </w:r>
      <w:proofErr w:type="spellEnd"/>
      <w:r w:rsidR="00B518C1">
        <w:rPr>
          <w:rFonts w:eastAsia="바탕"/>
          <w:sz w:val="22"/>
          <w:szCs w:val="22"/>
          <w:lang w:val="en-US" w:eastAsia="ko-KR"/>
        </w:rPr>
        <w:t>.</w:t>
      </w:r>
      <w:r w:rsidR="000E4FD8">
        <w:rPr>
          <w:rFonts w:eastAsia="바탕"/>
          <w:sz w:val="22"/>
          <w:szCs w:val="22"/>
          <w:lang w:val="en-US" w:eastAsia="ko-KR"/>
        </w:rPr>
        <w:t xml:space="preserve"> That is, for SL HARQ-ACK reporting, </w:t>
      </w:r>
      <w:r w:rsidR="00182175">
        <w:rPr>
          <w:rFonts w:eastAsia="바탕"/>
          <w:sz w:val="22"/>
          <w:szCs w:val="22"/>
          <w:lang w:val="en-US" w:eastAsia="ko-KR"/>
        </w:rPr>
        <w:t xml:space="preserve">both TB-based SL HARQ-ACK feedback and </w:t>
      </w:r>
      <w:r w:rsidR="008F340C">
        <w:rPr>
          <w:rFonts w:eastAsia="바탕"/>
          <w:sz w:val="22"/>
          <w:szCs w:val="22"/>
          <w:lang w:val="en-US" w:eastAsia="ko-KR"/>
        </w:rPr>
        <w:t xml:space="preserve">only 1 TB </w:t>
      </w:r>
      <w:r w:rsidR="00AE3074">
        <w:rPr>
          <w:rFonts w:eastAsia="바탕"/>
          <w:sz w:val="22"/>
          <w:szCs w:val="22"/>
          <w:lang w:val="en-US" w:eastAsia="ko-KR"/>
        </w:rPr>
        <w:t>for SL HARQ-ACK feedback in a slot</w:t>
      </w:r>
      <w:r w:rsidR="001D4EC6">
        <w:rPr>
          <w:rFonts w:eastAsia="바탕"/>
          <w:sz w:val="22"/>
          <w:szCs w:val="22"/>
          <w:lang w:val="en-US" w:eastAsia="ko-KR"/>
        </w:rPr>
        <w:t xml:space="preserve"> are only </w:t>
      </w:r>
      <w:r w:rsidR="009C74E4">
        <w:rPr>
          <w:rFonts w:eastAsia="바탕"/>
          <w:sz w:val="22"/>
          <w:szCs w:val="22"/>
          <w:lang w:val="en-US" w:eastAsia="ko-KR"/>
        </w:rPr>
        <w:t>used for SL HARQ</w:t>
      </w:r>
      <w:r w:rsidR="00143DEC">
        <w:rPr>
          <w:rFonts w:eastAsia="바탕"/>
          <w:sz w:val="22"/>
          <w:szCs w:val="22"/>
          <w:lang w:val="en-US" w:eastAsia="ko-KR"/>
        </w:rPr>
        <w:t>-ACK codebook determination.</w:t>
      </w:r>
    </w:p>
    <w:p w14:paraId="011F1A6D" w14:textId="1FF98C64" w:rsidR="001C437A" w:rsidRDefault="007D5C6C" w:rsidP="007D5C6C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F64062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F64062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 w:rsidR="00683AA5">
        <w:rPr>
          <w:rFonts w:eastAsia="바탕"/>
          <w:b/>
          <w:bCs/>
          <w:i/>
          <w:iCs/>
          <w:sz w:val="22"/>
          <w:szCs w:val="22"/>
          <w:lang w:val="en-US" w:eastAsia="ko-KR"/>
        </w:rPr>
        <w:t>9</w:t>
      </w:r>
      <w:r w:rsidRPr="00F64062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 w:rsidR="001C437A">
        <w:rPr>
          <w:rFonts w:eastAsia="바탕"/>
          <w:b/>
          <w:bCs/>
          <w:i/>
          <w:iCs/>
          <w:sz w:val="22"/>
          <w:szCs w:val="22"/>
          <w:lang w:val="en-US" w:eastAsia="ko-KR"/>
        </w:rPr>
        <w:t>F</w:t>
      </w:r>
      <w:r w:rsidR="001C437A" w:rsidRPr="00AB5758">
        <w:rPr>
          <w:rFonts w:eastAsia="바탕"/>
          <w:b/>
          <w:bCs/>
          <w:i/>
          <w:iCs/>
          <w:sz w:val="22"/>
          <w:szCs w:val="22"/>
          <w:lang w:val="en-US" w:eastAsia="ko-KR"/>
        </w:rPr>
        <w:t>or type 1 SL HARQ</w:t>
      </w:r>
      <w:r w:rsidR="00143DEC">
        <w:rPr>
          <w:rFonts w:eastAsia="바탕"/>
          <w:b/>
          <w:bCs/>
          <w:i/>
          <w:iCs/>
          <w:sz w:val="22"/>
          <w:szCs w:val="22"/>
          <w:lang w:val="en-US" w:eastAsia="ko-KR"/>
        </w:rPr>
        <w:t>-ACK</w:t>
      </w:r>
      <w:r w:rsidR="001C437A" w:rsidRPr="00AB5758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codebook determination</w:t>
      </w:r>
      <w:r w:rsidR="001C437A">
        <w:rPr>
          <w:rFonts w:eastAsia="바탕"/>
          <w:b/>
          <w:bCs/>
          <w:i/>
          <w:iCs/>
          <w:sz w:val="22"/>
          <w:szCs w:val="22"/>
          <w:lang w:val="en-US" w:eastAsia="ko-KR"/>
        </w:rPr>
        <w:t>,</w:t>
      </w:r>
    </w:p>
    <w:p w14:paraId="37F976AD" w14:textId="507C488F" w:rsidR="007D5C6C" w:rsidRDefault="007D5C6C" w:rsidP="00B40298">
      <w:pPr>
        <w:pStyle w:val="af2"/>
        <w:numPr>
          <w:ilvl w:val="0"/>
          <w:numId w:val="27"/>
        </w:numPr>
        <w:spacing w:before="120" w:after="120" w:line="240" w:lineRule="auto"/>
        <w:rPr>
          <w:rFonts w:eastAsia="바탕"/>
          <w:b/>
          <w:bCs/>
          <w:i/>
          <w:iCs/>
          <w:sz w:val="22"/>
          <w:lang w:eastAsia="ko-KR"/>
        </w:rPr>
      </w:pPr>
      <w:r w:rsidRPr="00B40298">
        <w:rPr>
          <w:rFonts w:eastAsia="바탕"/>
          <w:b/>
          <w:bCs/>
          <w:i/>
          <w:iCs/>
          <w:sz w:val="22"/>
          <w:lang w:eastAsia="ko-KR"/>
        </w:rPr>
        <w:t xml:space="preserve">A set of slot timing values between PSFCH occasion(s) and a PUCCH occasion for </w:t>
      </w:r>
      <w:proofErr w:type="spellStart"/>
      <w:r w:rsidRPr="00B40298">
        <w:rPr>
          <w:rFonts w:eastAsia="바탕"/>
          <w:b/>
          <w:bCs/>
          <w:i/>
          <w:iCs/>
          <w:sz w:val="22"/>
          <w:lang w:eastAsia="ko-KR"/>
        </w:rPr>
        <w:t>sidelink</w:t>
      </w:r>
      <w:proofErr w:type="spellEnd"/>
      <w:r w:rsidRPr="00B40298">
        <w:rPr>
          <w:rFonts w:eastAsia="바탕"/>
          <w:b/>
          <w:bCs/>
          <w:i/>
          <w:iCs/>
          <w:sz w:val="22"/>
          <w:lang w:eastAsia="ko-KR"/>
        </w:rPr>
        <w:t xml:space="preserve"> is configured.</w:t>
      </w:r>
    </w:p>
    <w:p w14:paraId="4AF866A6" w14:textId="04B76D3D" w:rsidR="00B40298" w:rsidRDefault="0064432F" w:rsidP="00B40298">
      <w:pPr>
        <w:pStyle w:val="af2"/>
        <w:numPr>
          <w:ilvl w:val="0"/>
          <w:numId w:val="27"/>
        </w:numPr>
        <w:spacing w:before="120" w:after="120" w:line="240" w:lineRule="auto"/>
        <w:rPr>
          <w:rFonts w:eastAsia="바탕"/>
          <w:b/>
          <w:bCs/>
          <w:i/>
          <w:iCs/>
          <w:sz w:val="22"/>
          <w:lang w:eastAsia="ko-KR"/>
        </w:rPr>
      </w:pPr>
      <w:r w:rsidRPr="0064432F">
        <w:rPr>
          <w:rFonts w:eastAsia="바탕"/>
          <w:b/>
          <w:bCs/>
          <w:i/>
          <w:iCs/>
          <w:sz w:val="22"/>
          <w:lang w:eastAsia="ko-KR"/>
        </w:rPr>
        <w:t>TDD UL-DL configuration</w:t>
      </w:r>
      <w:r>
        <w:rPr>
          <w:rFonts w:eastAsia="바탕"/>
          <w:b/>
          <w:bCs/>
          <w:i/>
          <w:iCs/>
          <w:sz w:val="22"/>
          <w:lang w:eastAsia="ko-KR"/>
        </w:rPr>
        <w:t>s</w:t>
      </w:r>
      <w:r w:rsidRPr="0064432F">
        <w:rPr>
          <w:rFonts w:eastAsia="바탕"/>
          <w:b/>
          <w:bCs/>
          <w:i/>
          <w:iCs/>
          <w:sz w:val="22"/>
          <w:lang w:eastAsia="ko-KR"/>
        </w:rPr>
        <w:t xml:space="preserve"> (i.e. TDD-UL-DL-</w:t>
      </w:r>
      <w:proofErr w:type="spellStart"/>
      <w:r w:rsidRPr="0064432F">
        <w:rPr>
          <w:rFonts w:eastAsia="바탕"/>
          <w:b/>
          <w:bCs/>
          <w:i/>
          <w:iCs/>
          <w:sz w:val="22"/>
          <w:lang w:eastAsia="ko-KR"/>
        </w:rPr>
        <w:t>ConfigurationCommon</w:t>
      </w:r>
      <w:proofErr w:type="spellEnd"/>
      <w:r w:rsidRPr="0064432F">
        <w:rPr>
          <w:rFonts w:eastAsia="바탕"/>
          <w:b/>
          <w:bCs/>
          <w:i/>
          <w:iCs/>
          <w:sz w:val="22"/>
          <w:lang w:eastAsia="ko-KR"/>
        </w:rPr>
        <w:t xml:space="preserve"> and TDD-UL-DL-</w:t>
      </w:r>
      <w:proofErr w:type="spellStart"/>
      <w:r w:rsidRPr="0064432F">
        <w:rPr>
          <w:rFonts w:eastAsia="바탕"/>
          <w:b/>
          <w:bCs/>
          <w:i/>
          <w:iCs/>
          <w:sz w:val="22"/>
          <w:lang w:eastAsia="ko-KR"/>
        </w:rPr>
        <w:t>ConfigDedicated</w:t>
      </w:r>
      <w:proofErr w:type="spellEnd"/>
      <w:r w:rsidRPr="0064432F">
        <w:rPr>
          <w:rFonts w:eastAsia="바탕"/>
          <w:b/>
          <w:bCs/>
          <w:i/>
          <w:iCs/>
          <w:sz w:val="22"/>
          <w:lang w:eastAsia="ko-KR"/>
        </w:rPr>
        <w:t>)</w:t>
      </w:r>
      <w:r>
        <w:rPr>
          <w:rFonts w:eastAsia="바탕"/>
          <w:b/>
          <w:bCs/>
          <w:i/>
          <w:iCs/>
          <w:sz w:val="22"/>
          <w:lang w:eastAsia="ko-KR"/>
        </w:rPr>
        <w:t xml:space="preserve"> are considered </w:t>
      </w:r>
      <w:r w:rsidR="006E40E9">
        <w:rPr>
          <w:rFonts w:eastAsia="바탕"/>
          <w:b/>
          <w:bCs/>
          <w:i/>
          <w:iCs/>
          <w:sz w:val="22"/>
          <w:lang w:eastAsia="ko-KR"/>
        </w:rPr>
        <w:t>for</w:t>
      </w:r>
      <w:r w:rsidR="00916DBC">
        <w:rPr>
          <w:rFonts w:eastAsia="바탕"/>
          <w:b/>
          <w:bCs/>
          <w:i/>
          <w:iCs/>
          <w:sz w:val="22"/>
          <w:lang w:eastAsia="ko-KR"/>
        </w:rPr>
        <w:t xml:space="preserve"> available SL resources</w:t>
      </w:r>
    </w:p>
    <w:p w14:paraId="0BE67177" w14:textId="24B3E6FF" w:rsidR="00F527EA" w:rsidRPr="00B40298" w:rsidRDefault="002C061F" w:rsidP="00B40298">
      <w:pPr>
        <w:pStyle w:val="af2"/>
        <w:numPr>
          <w:ilvl w:val="0"/>
          <w:numId w:val="27"/>
        </w:numPr>
        <w:spacing w:before="120" w:after="120" w:line="240" w:lineRule="auto"/>
        <w:rPr>
          <w:rFonts w:eastAsia="바탕"/>
          <w:b/>
          <w:bCs/>
          <w:i/>
          <w:iCs/>
          <w:sz w:val="22"/>
          <w:lang w:eastAsia="ko-KR"/>
        </w:rPr>
      </w:pPr>
      <w:r>
        <w:rPr>
          <w:rFonts w:eastAsia="바탕" w:hint="eastAsia"/>
          <w:b/>
          <w:bCs/>
          <w:i/>
          <w:iCs/>
          <w:sz w:val="22"/>
          <w:lang w:eastAsia="ko-KR"/>
        </w:rPr>
        <w:t>N</w:t>
      </w:r>
      <w:r>
        <w:rPr>
          <w:rFonts w:eastAsia="바탕"/>
          <w:b/>
          <w:bCs/>
          <w:i/>
          <w:iCs/>
          <w:sz w:val="22"/>
          <w:lang w:eastAsia="ko-KR"/>
        </w:rPr>
        <w:t xml:space="preserve">R </w:t>
      </w:r>
      <w:proofErr w:type="spellStart"/>
      <w:r>
        <w:rPr>
          <w:rFonts w:eastAsia="바탕"/>
          <w:b/>
          <w:bCs/>
          <w:i/>
          <w:iCs/>
          <w:sz w:val="22"/>
          <w:lang w:eastAsia="ko-KR"/>
        </w:rPr>
        <w:t>Uu</w:t>
      </w:r>
      <w:proofErr w:type="spellEnd"/>
      <w:r>
        <w:rPr>
          <w:rFonts w:eastAsia="바탕"/>
          <w:b/>
          <w:bCs/>
          <w:i/>
          <w:iCs/>
          <w:sz w:val="22"/>
          <w:lang w:eastAsia="ko-KR"/>
        </w:rPr>
        <w:t xml:space="preserve"> configurations such as </w:t>
      </w:r>
      <w:r w:rsidR="00AA0DD6">
        <w:rPr>
          <w:rFonts w:eastAsia="바탕"/>
          <w:b/>
          <w:bCs/>
          <w:i/>
          <w:iCs/>
          <w:sz w:val="22"/>
          <w:lang w:eastAsia="ko-KR"/>
        </w:rPr>
        <w:t xml:space="preserve">CBG-based PDSCH or </w:t>
      </w:r>
      <w:r w:rsidR="004C2955">
        <w:rPr>
          <w:rFonts w:eastAsia="바탕"/>
          <w:b/>
          <w:bCs/>
          <w:i/>
          <w:iCs/>
          <w:sz w:val="22"/>
          <w:lang w:eastAsia="ko-KR"/>
        </w:rPr>
        <w:t>maximum number of TB in a slot</w:t>
      </w:r>
      <w:r w:rsidR="007068C8">
        <w:rPr>
          <w:rFonts w:eastAsia="바탕"/>
          <w:b/>
          <w:bCs/>
          <w:i/>
          <w:iCs/>
          <w:sz w:val="22"/>
          <w:lang w:eastAsia="ko-KR"/>
        </w:rPr>
        <w:t xml:space="preserve"> are discarded for SL HARQ-ACK reporting</w:t>
      </w:r>
    </w:p>
    <w:p w14:paraId="1861B42D" w14:textId="77777777" w:rsidR="00D50050" w:rsidRPr="00D50050" w:rsidRDefault="00D50050" w:rsidP="00D50050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</w:p>
    <w:p w14:paraId="7749E8B4" w14:textId="1D6CCC4F" w:rsidR="00D50050" w:rsidRPr="00D50050" w:rsidRDefault="00D50050" w:rsidP="003E15E9">
      <w:pPr>
        <w:spacing w:before="120" w:after="120" w:line="240" w:lineRule="auto"/>
        <w:ind w:left="0" w:firstLine="80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D50050">
        <w:rPr>
          <w:rFonts w:eastAsia="바탕" w:hint="eastAsia"/>
          <w:sz w:val="22"/>
          <w:szCs w:val="22"/>
          <w:lang w:val="en-US" w:eastAsia="ko-KR"/>
        </w:rPr>
        <w:t>F</w:t>
      </w:r>
      <w:r w:rsidRPr="00D50050">
        <w:rPr>
          <w:rFonts w:eastAsia="바탕"/>
          <w:sz w:val="22"/>
          <w:szCs w:val="22"/>
          <w:lang w:val="en-US" w:eastAsia="ko-KR"/>
        </w:rPr>
        <w:t xml:space="preserve">or type-2 SL HARQ codebook, </w:t>
      </w:r>
      <w:r w:rsidR="00122DE8">
        <w:rPr>
          <w:rFonts w:eastAsia="바탕"/>
          <w:sz w:val="22"/>
          <w:szCs w:val="22"/>
          <w:lang w:val="en-US" w:eastAsia="ko-KR"/>
        </w:rPr>
        <w:t xml:space="preserve">it is necessary to define </w:t>
      </w:r>
      <w:r w:rsidRPr="00D50050">
        <w:rPr>
          <w:rFonts w:eastAsia="바탕"/>
          <w:sz w:val="22"/>
          <w:szCs w:val="22"/>
          <w:lang w:val="en-US" w:eastAsia="ko-KR"/>
        </w:rPr>
        <w:t xml:space="preserve">DAI like field in SL DCI format to indicate the number of SL scheduling assignments for SL HARQ reporting to a </w:t>
      </w:r>
      <w:proofErr w:type="spellStart"/>
      <w:r w:rsidRPr="00D50050">
        <w:rPr>
          <w:rFonts w:eastAsia="바탕"/>
          <w:sz w:val="22"/>
          <w:szCs w:val="22"/>
          <w:lang w:val="en-US" w:eastAsia="ko-KR"/>
        </w:rPr>
        <w:t>gNB</w:t>
      </w:r>
      <w:proofErr w:type="spellEnd"/>
      <w:r w:rsidRPr="00D50050">
        <w:rPr>
          <w:rFonts w:eastAsia="바탕"/>
          <w:sz w:val="22"/>
          <w:szCs w:val="22"/>
          <w:lang w:val="en-US" w:eastAsia="ko-KR"/>
        </w:rPr>
        <w:t xml:space="preserve">. Specifically, </w:t>
      </w:r>
      <w:r w:rsidR="003B48A6">
        <w:rPr>
          <w:rFonts w:eastAsia="바탕"/>
          <w:sz w:val="22"/>
          <w:szCs w:val="22"/>
          <w:lang w:val="en-US" w:eastAsia="ko-KR"/>
        </w:rPr>
        <w:t>only counter DAI (C-DAI)</w:t>
      </w:r>
      <w:r w:rsidR="00084EE6">
        <w:rPr>
          <w:rFonts w:eastAsia="바탕"/>
          <w:sz w:val="22"/>
          <w:szCs w:val="22"/>
          <w:lang w:val="en-US" w:eastAsia="ko-KR"/>
        </w:rPr>
        <w:t xml:space="preserve"> is only necessary to count </w:t>
      </w:r>
      <w:r w:rsidR="00D733A5">
        <w:rPr>
          <w:rFonts w:eastAsia="바탕"/>
          <w:sz w:val="22"/>
          <w:szCs w:val="22"/>
          <w:lang w:val="en-US" w:eastAsia="ko-KR"/>
        </w:rPr>
        <w:t>the number of</w:t>
      </w:r>
      <w:r w:rsidR="00084EE6">
        <w:rPr>
          <w:rFonts w:eastAsia="바탕"/>
          <w:sz w:val="22"/>
          <w:szCs w:val="22"/>
          <w:lang w:val="en-US" w:eastAsia="ko-KR"/>
        </w:rPr>
        <w:t xml:space="preserve"> P</w:t>
      </w:r>
      <w:r w:rsidR="00D20CA5">
        <w:rPr>
          <w:rFonts w:eastAsia="바탕"/>
          <w:sz w:val="22"/>
          <w:szCs w:val="22"/>
          <w:lang w:val="en-US" w:eastAsia="ko-KR"/>
        </w:rPr>
        <w:t>DC</w:t>
      </w:r>
      <w:r w:rsidR="00084EE6">
        <w:rPr>
          <w:rFonts w:eastAsia="바탕"/>
          <w:sz w:val="22"/>
          <w:szCs w:val="22"/>
          <w:lang w:val="en-US" w:eastAsia="ko-KR"/>
        </w:rPr>
        <w:t>CH</w:t>
      </w:r>
      <w:r w:rsidR="00D733A5">
        <w:rPr>
          <w:rFonts w:eastAsia="바탕"/>
          <w:sz w:val="22"/>
          <w:szCs w:val="22"/>
          <w:lang w:val="en-US" w:eastAsia="ko-KR"/>
        </w:rPr>
        <w:t xml:space="preserve"> </w:t>
      </w:r>
      <w:r w:rsidR="00DF46DF">
        <w:rPr>
          <w:rFonts w:eastAsia="바탕"/>
          <w:sz w:val="22"/>
          <w:szCs w:val="22"/>
          <w:lang w:val="en-US" w:eastAsia="ko-KR"/>
        </w:rPr>
        <w:t xml:space="preserve">monitoring </w:t>
      </w:r>
      <w:r w:rsidR="00D733A5">
        <w:rPr>
          <w:rFonts w:eastAsia="바탕"/>
          <w:sz w:val="22"/>
          <w:szCs w:val="22"/>
          <w:lang w:val="en-US" w:eastAsia="ko-KR"/>
        </w:rPr>
        <w:t>occasions</w:t>
      </w:r>
      <w:r w:rsidR="00D20CA5">
        <w:rPr>
          <w:rFonts w:eastAsia="바탕"/>
          <w:sz w:val="22"/>
          <w:szCs w:val="22"/>
          <w:lang w:val="en-US" w:eastAsia="ko-KR"/>
        </w:rPr>
        <w:t xml:space="preserve"> for SL</w:t>
      </w:r>
      <w:r w:rsidR="00C836DD">
        <w:rPr>
          <w:rFonts w:eastAsia="바탕"/>
          <w:sz w:val="22"/>
          <w:szCs w:val="22"/>
          <w:lang w:val="en-US" w:eastAsia="ko-KR"/>
        </w:rPr>
        <w:t xml:space="preserve"> grant</w:t>
      </w:r>
      <w:r w:rsidR="00254DFA">
        <w:rPr>
          <w:rFonts w:eastAsia="바탕"/>
          <w:sz w:val="22"/>
          <w:szCs w:val="22"/>
          <w:lang w:val="en-US" w:eastAsia="ko-KR"/>
        </w:rPr>
        <w:t>.</w:t>
      </w:r>
      <w:r w:rsidR="00072C55">
        <w:rPr>
          <w:rFonts w:eastAsia="바탕"/>
          <w:sz w:val="22"/>
          <w:szCs w:val="22"/>
          <w:lang w:val="en-US" w:eastAsia="ko-KR"/>
        </w:rPr>
        <w:t xml:space="preserve"> In addition, SL HARQ-ACK bit</w:t>
      </w:r>
      <w:r w:rsidR="00C663F7">
        <w:rPr>
          <w:rFonts w:eastAsia="바탕"/>
          <w:sz w:val="22"/>
          <w:szCs w:val="22"/>
          <w:lang w:val="en-US" w:eastAsia="ko-KR"/>
        </w:rPr>
        <w:t xml:space="preserve"> for SPS</w:t>
      </w:r>
      <w:r w:rsidR="00A77CCC">
        <w:rPr>
          <w:rFonts w:eastAsia="바탕"/>
          <w:sz w:val="22"/>
          <w:szCs w:val="22"/>
          <w:lang w:val="en-US" w:eastAsia="ko-KR"/>
        </w:rPr>
        <w:t xml:space="preserve"> PSSCH</w:t>
      </w:r>
      <w:r w:rsidR="000671F5">
        <w:rPr>
          <w:rFonts w:eastAsia="바탕"/>
          <w:sz w:val="22"/>
          <w:szCs w:val="22"/>
          <w:lang w:val="en-US" w:eastAsia="ko-KR"/>
        </w:rPr>
        <w:t xml:space="preserve"> is </w:t>
      </w:r>
      <w:r w:rsidR="00373652">
        <w:rPr>
          <w:rFonts w:eastAsia="바탕"/>
          <w:sz w:val="22"/>
          <w:szCs w:val="22"/>
          <w:lang w:val="en-US" w:eastAsia="ko-KR"/>
        </w:rPr>
        <w:t xml:space="preserve">concatenated </w:t>
      </w:r>
      <w:r w:rsidR="005342AC">
        <w:rPr>
          <w:rFonts w:eastAsia="바탕"/>
          <w:sz w:val="22"/>
          <w:szCs w:val="22"/>
          <w:lang w:val="en-US" w:eastAsia="ko-KR"/>
        </w:rPr>
        <w:t>to the SL HARQ-ACK bits for dynamic SL grants</w:t>
      </w:r>
      <w:r w:rsidR="00D73502">
        <w:rPr>
          <w:rFonts w:eastAsia="바탕"/>
          <w:sz w:val="22"/>
          <w:szCs w:val="22"/>
          <w:lang w:val="en-US" w:eastAsia="ko-KR"/>
        </w:rPr>
        <w:t xml:space="preserve"> similar with NR-</w:t>
      </w:r>
      <w:proofErr w:type="spellStart"/>
      <w:r w:rsidR="00D73502">
        <w:rPr>
          <w:rFonts w:eastAsia="바탕"/>
          <w:sz w:val="22"/>
          <w:szCs w:val="22"/>
          <w:lang w:val="en-US" w:eastAsia="ko-KR"/>
        </w:rPr>
        <w:t>Uu</w:t>
      </w:r>
      <w:proofErr w:type="spellEnd"/>
      <w:r w:rsidR="00D73502">
        <w:rPr>
          <w:rFonts w:eastAsia="바탕"/>
          <w:sz w:val="22"/>
          <w:szCs w:val="22"/>
          <w:lang w:val="en-US" w:eastAsia="ko-KR"/>
        </w:rPr>
        <w:t>.</w:t>
      </w:r>
    </w:p>
    <w:p w14:paraId="05CB5B45" w14:textId="131A8B97" w:rsidR="004D6D2F" w:rsidRDefault="004D6D2F" w:rsidP="004D6D2F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F64062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F64062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 w:rsidR="00683AA5">
        <w:rPr>
          <w:rFonts w:eastAsia="바탕"/>
          <w:b/>
          <w:bCs/>
          <w:i/>
          <w:iCs/>
          <w:sz w:val="22"/>
          <w:szCs w:val="22"/>
          <w:lang w:val="en-US" w:eastAsia="ko-KR"/>
        </w:rPr>
        <w:t>10</w:t>
      </w:r>
      <w:r w:rsidRPr="00F64062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F</w:t>
      </w:r>
      <w:r w:rsidRPr="00AB5758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or type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2</w:t>
      </w:r>
      <w:r w:rsidRPr="00AB5758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SL HARQ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-ACK</w:t>
      </w:r>
      <w:r w:rsidRPr="00AB5758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codebook determination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,</w:t>
      </w:r>
    </w:p>
    <w:p w14:paraId="65790EE6" w14:textId="0975325A" w:rsidR="004D6D2F" w:rsidRDefault="006E3EBA" w:rsidP="004D6D2F">
      <w:pPr>
        <w:pStyle w:val="af2"/>
        <w:numPr>
          <w:ilvl w:val="0"/>
          <w:numId w:val="27"/>
        </w:numPr>
        <w:spacing w:before="120" w:after="120" w:line="240" w:lineRule="auto"/>
        <w:rPr>
          <w:rFonts w:eastAsia="바탕"/>
          <w:b/>
          <w:bCs/>
          <w:i/>
          <w:iCs/>
          <w:sz w:val="22"/>
          <w:lang w:eastAsia="ko-KR"/>
        </w:rPr>
      </w:pPr>
      <w:r>
        <w:rPr>
          <w:rFonts w:eastAsia="바탕" w:hint="eastAsia"/>
          <w:b/>
          <w:bCs/>
          <w:i/>
          <w:iCs/>
          <w:sz w:val="22"/>
          <w:lang w:eastAsia="ko-KR"/>
        </w:rPr>
        <w:t>C</w:t>
      </w:r>
      <w:r>
        <w:rPr>
          <w:rFonts w:eastAsia="바탕"/>
          <w:b/>
          <w:bCs/>
          <w:i/>
          <w:iCs/>
          <w:sz w:val="22"/>
          <w:lang w:eastAsia="ko-KR"/>
        </w:rPr>
        <w:t>ou</w:t>
      </w:r>
      <w:r w:rsidR="00AE2144">
        <w:rPr>
          <w:rFonts w:eastAsia="바탕"/>
          <w:b/>
          <w:bCs/>
          <w:i/>
          <w:iCs/>
          <w:sz w:val="22"/>
          <w:lang w:eastAsia="ko-KR"/>
        </w:rPr>
        <w:t>nter DAI is only</w:t>
      </w:r>
      <w:r w:rsidR="00414F90">
        <w:rPr>
          <w:rFonts w:eastAsia="바탕"/>
          <w:b/>
          <w:bCs/>
          <w:i/>
          <w:iCs/>
          <w:sz w:val="22"/>
          <w:lang w:eastAsia="ko-KR"/>
        </w:rPr>
        <w:t xml:space="preserve"> defined to count the number of PDCCH monitoring occasions for dynamic SL grants</w:t>
      </w:r>
    </w:p>
    <w:p w14:paraId="48068889" w14:textId="75DE55A6" w:rsidR="00EF7702" w:rsidRDefault="006902B6" w:rsidP="004D6D2F">
      <w:pPr>
        <w:pStyle w:val="af2"/>
        <w:numPr>
          <w:ilvl w:val="0"/>
          <w:numId w:val="27"/>
        </w:numPr>
        <w:spacing w:before="120" w:after="120" w:line="240" w:lineRule="auto"/>
        <w:rPr>
          <w:rFonts w:eastAsia="바탕"/>
          <w:b/>
          <w:bCs/>
          <w:i/>
          <w:iCs/>
          <w:sz w:val="22"/>
          <w:lang w:eastAsia="ko-KR"/>
        </w:rPr>
      </w:pPr>
      <w:r w:rsidRPr="006902B6">
        <w:rPr>
          <w:rFonts w:eastAsia="바탕"/>
          <w:b/>
          <w:bCs/>
          <w:i/>
          <w:iCs/>
          <w:sz w:val="22"/>
          <w:lang w:eastAsia="ko-KR"/>
        </w:rPr>
        <w:t>SL HARQ-ACK bit for SPS PSSCH is concatenated to the SL HARQ-ACK bits for dynamic SL grants</w:t>
      </w:r>
    </w:p>
    <w:p w14:paraId="046B7D8A" w14:textId="420EACC3" w:rsidR="004D6D2F" w:rsidRPr="00B40298" w:rsidRDefault="004D6D2F" w:rsidP="004D6D2F">
      <w:pPr>
        <w:pStyle w:val="af2"/>
        <w:numPr>
          <w:ilvl w:val="0"/>
          <w:numId w:val="27"/>
        </w:numPr>
        <w:spacing w:before="120" w:after="120" w:line="240" w:lineRule="auto"/>
        <w:rPr>
          <w:rFonts w:eastAsia="바탕"/>
          <w:b/>
          <w:bCs/>
          <w:i/>
          <w:iCs/>
          <w:sz w:val="22"/>
          <w:lang w:eastAsia="ko-KR"/>
        </w:rPr>
      </w:pPr>
      <w:r>
        <w:rPr>
          <w:rFonts w:eastAsia="바탕" w:hint="eastAsia"/>
          <w:b/>
          <w:bCs/>
          <w:i/>
          <w:iCs/>
          <w:sz w:val="22"/>
          <w:lang w:eastAsia="ko-KR"/>
        </w:rPr>
        <w:t>N</w:t>
      </w:r>
      <w:r>
        <w:rPr>
          <w:rFonts w:eastAsia="바탕"/>
          <w:b/>
          <w:bCs/>
          <w:i/>
          <w:iCs/>
          <w:sz w:val="22"/>
          <w:lang w:eastAsia="ko-KR"/>
        </w:rPr>
        <w:t xml:space="preserve">R </w:t>
      </w:r>
      <w:proofErr w:type="spellStart"/>
      <w:r>
        <w:rPr>
          <w:rFonts w:eastAsia="바탕"/>
          <w:b/>
          <w:bCs/>
          <w:i/>
          <w:iCs/>
          <w:sz w:val="22"/>
          <w:lang w:eastAsia="ko-KR"/>
        </w:rPr>
        <w:t>Uu</w:t>
      </w:r>
      <w:proofErr w:type="spellEnd"/>
      <w:r>
        <w:rPr>
          <w:rFonts w:eastAsia="바탕"/>
          <w:b/>
          <w:bCs/>
          <w:i/>
          <w:iCs/>
          <w:sz w:val="22"/>
          <w:lang w:eastAsia="ko-KR"/>
        </w:rPr>
        <w:t xml:space="preserve"> configurations such as CBG-based PDSCH or maximum number of TB in a slot are discarded for SL HARQ-ACK reporting</w:t>
      </w:r>
    </w:p>
    <w:p w14:paraId="3D273FA5" w14:textId="77777777" w:rsidR="003C20EF" w:rsidRPr="008F17B1" w:rsidRDefault="003C20EF" w:rsidP="00347883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14:paraId="25C17522" w14:textId="77777777" w:rsidR="00F94D93" w:rsidRPr="009F0FEF" w:rsidRDefault="00F94D93" w:rsidP="009F0FEF">
      <w:pPr>
        <w:pStyle w:val="1"/>
        <w:rPr>
          <w:rFonts w:ascii="Times New Roman" w:eastAsia="바탕" w:hAnsi="Times New Roman"/>
          <w:b/>
          <w:lang w:eastAsia="ko-KR"/>
        </w:rPr>
      </w:pPr>
      <w:r w:rsidRPr="009F0FEF">
        <w:rPr>
          <w:rFonts w:ascii="Times New Roman" w:eastAsia="바탕" w:hAnsi="Times New Roman" w:hint="eastAsia"/>
          <w:b/>
          <w:lang w:eastAsia="ko-KR"/>
        </w:rPr>
        <w:lastRenderedPageBreak/>
        <w:t>Summary and conclusions</w:t>
      </w:r>
    </w:p>
    <w:p w14:paraId="09B76B2D" w14:textId="2A6AF640" w:rsidR="00DD0454" w:rsidRDefault="00143F85" w:rsidP="00516E45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 w:rsidRPr="00750490">
        <w:rPr>
          <w:rFonts w:eastAsia="바탕" w:hint="eastAsia"/>
          <w:sz w:val="22"/>
          <w:szCs w:val="22"/>
          <w:lang w:val="en-US" w:eastAsia="ko-KR"/>
        </w:rPr>
        <w:t xml:space="preserve">In this </w:t>
      </w:r>
      <w:r w:rsidR="007630D2" w:rsidRPr="00750490">
        <w:rPr>
          <w:rFonts w:eastAsia="바탕" w:hint="eastAsia"/>
          <w:sz w:val="22"/>
          <w:szCs w:val="22"/>
          <w:lang w:val="en-US" w:eastAsia="ko-KR"/>
        </w:rPr>
        <w:t>contribution</w:t>
      </w:r>
      <w:r w:rsidRPr="00750490">
        <w:rPr>
          <w:rFonts w:eastAsia="바탕" w:hint="eastAsia"/>
          <w:sz w:val="22"/>
          <w:szCs w:val="22"/>
          <w:lang w:val="en-US" w:eastAsia="ko-KR"/>
        </w:rPr>
        <w:t xml:space="preserve">, </w:t>
      </w:r>
      <w:r w:rsidR="00001BD9">
        <w:rPr>
          <w:rFonts w:eastAsia="바탕" w:hint="eastAsia"/>
          <w:sz w:val="22"/>
          <w:szCs w:val="22"/>
          <w:lang w:val="en-US" w:eastAsia="ko-KR"/>
        </w:rPr>
        <w:t xml:space="preserve">we </w:t>
      </w:r>
      <w:r w:rsidR="007850EA">
        <w:rPr>
          <w:rFonts w:eastAsia="맑은 고딕"/>
          <w:sz w:val="22"/>
          <w:szCs w:val="22"/>
          <w:lang w:val="da-DK" w:eastAsia="ko-KR"/>
        </w:rPr>
        <w:t>provided our proposals on</w:t>
      </w:r>
      <w:r w:rsidR="00001BD9">
        <w:rPr>
          <w:rFonts w:eastAsia="맑은 고딕" w:hint="eastAsia"/>
          <w:sz w:val="22"/>
          <w:szCs w:val="22"/>
          <w:lang w:val="da-DK" w:eastAsia="ko-KR"/>
        </w:rPr>
        <w:t xml:space="preserve"> </w:t>
      </w:r>
      <w:r w:rsidR="003F344E">
        <w:rPr>
          <w:rFonts w:eastAsia="맑은 고딕"/>
          <w:sz w:val="22"/>
          <w:szCs w:val="22"/>
          <w:lang w:val="da-DK" w:eastAsia="ko-KR"/>
        </w:rPr>
        <w:t>Mode-1</w:t>
      </w:r>
      <w:r w:rsidR="00350C42">
        <w:rPr>
          <w:rFonts w:eastAsia="맑은 고딕"/>
          <w:sz w:val="22"/>
          <w:szCs w:val="22"/>
          <w:lang w:val="da-DK" w:eastAsia="ko-KR"/>
        </w:rPr>
        <w:t xml:space="preserve"> resource allocation</w:t>
      </w:r>
      <w:r w:rsidR="00001BD9">
        <w:rPr>
          <w:rFonts w:eastAsia="맑은 고딕" w:hint="eastAsia"/>
          <w:sz w:val="22"/>
          <w:szCs w:val="22"/>
          <w:lang w:val="da-DK" w:eastAsia="ko-KR"/>
        </w:rPr>
        <w:t xml:space="preserve">. </w:t>
      </w:r>
      <w:r w:rsidR="00001BD9">
        <w:rPr>
          <w:rFonts w:eastAsia="바탕" w:hint="eastAsia"/>
          <w:sz w:val="22"/>
          <w:szCs w:val="22"/>
          <w:lang w:val="en-US" w:eastAsia="ko-KR"/>
        </w:rPr>
        <w:t>The suggestions of this contribution are summarized as follows</w:t>
      </w:r>
      <w:r w:rsidR="00C81701">
        <w:rPr>
          <w:rFonts w:eastAsia="바탕" w:hint="eastAsia"/>
          <w:sz w:val="22"/>
          <w:szCs w:val="22"/>
          <w:lang w:val="en-US" w:eastAsia="ko-KR"/>
        </w:rPr>
        <w:t>:</w:t>
      </w:r>
    </w:p>
    <w:p w14:paraId="04DAD948" w14:textId="36D9BA2A" w:rsidR="00040E89" w:rsidRDefault="00683AA5" w:rsidP="00F27FA0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1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The size of the new DCI format and the size of one of the existing NR DCI formats are aligned (Confirm working assumption)</w:t>
      </w:r>
    </w:p>
    <w:p w14:paraId="59C7B30D" w14:textId="5D2CD2BC" w:rsidR="00683AA5" w:rsidRDefault="00683AA5" w:rsidP="00F27FA0">
      <w:pPr>
        <w:spacing w:before="120" w:after="120" w:line="240" w:lineRule="auto"/>
        <w:ind w:left="0" w:firstLine="0"/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2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SL DCI contents in above table is supported.</w:t>
      </w:r>
    </w:p>
    <w:p w14:paraId="28BE6B2F" w14:textId="77777777" w:rsidR="00683AA5" w:rsidRPr="00740C90" w:rsidRDefault="00683AA5" w:rsidP="00683AA5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3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The most recent PSFCH occasion associated with the transmissions corresponding to a grant is used for determination of SL HARQ-ACK state when reporting it to </w:t>
      </w:r>
      <w:proofErr w:type="spellStart"/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gNB</w:t>
      </w:r>
      <w:proofErr w:type="spellEnd"/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.</w:t>
      </w:r>
    </w:p>
    <w:p w14:paraId="4AB4BCD9" w14:textId="77777777" w:rsidR="00683AA5" w:rsidRPr="007715BF" w:rsidRDefault="00683AA5" w:rsidP="00683AA5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4: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In cases when reception of PSFCH in Tx UE is deprioritized, Tx UE reports NACK to </w:t>
      </w:r>
      <w:proofErr w:type="spellStart"/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gNB</w:t>
      </w:r>
      <w:proofErr w:type="spellEnd"/>
    </w:p>
    <w:p w14:paraId="1173083F" w14:textId="77777777" w:rsidR="00683AA5" w:rsidRDefault="00683AA5" w:rsidP="00683AA5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5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Support 1 bit of SL HARQ-ACK per dynamic grant when </w:t>
      </w:r>
      <w:r w:rsidRPr="00DA6788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reporting it to </w:t>
      </w:r>
      <w:proofErr w:type="spellStart"/>
      <w:r w:rsidRPr="00DA6788">
        <w:rPr>
          <w:rFonts w:eastAsia="바탕"/>
          <w:b/>
          <w:bCs/>
          <w:i/>
          <w:iCs/>
          <w:sz w:val="22"/>
          <w:szCs w:val="22"/>
          <w:lang w:val="en-US" w:eastAsia="ko-KR"/>
        </w:rPr>
        <w:t>gNB</w:t>
      </w:r>
      <w:proofErr w:type="spellEnd"/>
      <w:r w:rsidRPr="00DA6788">
        <w:rPr>
          <w:rFonts w:eastAsia="바탕"/>
          <w:b/>
          <w:bCs/>
          <w:i/>
          <w:iCs/>
          <w:sz w:val="22"/>
          <w:szCs w:val="22"/>
          <w:lang w:val="en-US" w:eastAsia="ko-KR"/>
        </w:rPr>
        <w:t>.</w:t>
      </w:r>
    </w:p>
    <w:p w14:paraId="55AB46F4" w14:textId="09282A0B" w:rsidR="00683AA5" w:rsidRDefault="00C84716" w:rsidP="00683AA5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740C90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6</w:t>
      </w:r>
      <w:r w:rsidRPr="00740C90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When reporting SL HARQ-ACK to </w:t>
      </w:r>
      <w:proofErr w:type="spellStart"/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gNB</w:t>
      </w:r>
      <w:proofErr w:type="spellEnd"/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, Tx UE reports the SL HARQ-ACK state as “ACK” if PSFCH occasion for the reporting SL HARQ-ACK is associated with PSCCH/PSSCH transmission disabled SL HARQ-feedback.</w:t>
      </w:r>
    </w:p>
    <w:p w14:paraId="43ABA4B3" w14:textId="77777777" w:rsidR="00683AA5" w:rsidRPr="00F64062" w:rsidRDefault="00683AA5" w:rsidP="00683AA5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F64062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F64062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7</w:t>
      </w:r>
      <w:r w:rsidRPr="00F64062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 w:rsidRPr="002B04BC">
        <w:rPr>
          <w:rFonts w:eastAsia="바탕"/>
          <w:b/>
          <w:bCs/>
          <w:i/>
          <w:iCs/>
          <w:sz w:val="22"/>
          <w:szCs w:val="22"/>
          <w:lang w:val="en-US" w:eastAsia="ko-KR"/>
        </w:rPr>
        <w:t>If Tx UE does not transmit PSCCH/PSSCH on the set of configured SL resources in a period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, </w:t>
      </w:r>
      <w:r w:rsidRPr="002B04BC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Tx UE reports ACK to </w:t>
      </w:r>
      <w:proofErr w:type="spellStart"/>
      <w:r w:rsidRPr="002B04BC">
        <w:rPr>
          <w:rFonts w:eastAsia="바탕"/>
          <w:b/>
          <w:bCs/>
          <w:i/>
          <w:iCs/>
          <w:sz w:val="22"/>
          <w:szCs w:val="22"/>
          <w:lang w:val="en-US" w:eastAsia="ko-KR"/>
        </w:rPr>
        <w:t>gNB</w:t>
      </w:r>
      <w:proofErr w:type="spellEnd"/>
    </w:p>
    <w:p w14:paraId="10032CD4" w14:textId="77777777" w:rsidR="00683AA5" w:rsidRPr="00740C90" w:rsidRDefault="00683AA5" w:rsidP="00683AA5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F64062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F64062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8</w:t>
      </w:r>
      <w:r w:rsidRPr="00F64062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If the maximum number of HARQ retransmission for a TB is configured, Tx UE reports “ACK” to </w:t>
      </w:r>
      <w:proofErr w:type="spellStart"/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gNB</w:t>
      </w:r>
      <w:proofErr w:type="spellEnd"/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when reaching the maximum number of HARQ retransmission for a TB.</w:t>
      </w:r>
    </w:p>
    <w:p w14:paraId="2313230D" w14:textId="77777777" w:rsidR="00683AA5" w:rsidRDefault="00683AA5" w:rsidP="00683AA5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F64062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F64062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9</w:t>
      </w:r>
      <w:r w:rsidRPr="00F64062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F</w:t>
      </w:r>
      <w:r w:rsidRPr="00AB5758">
        <w:rPr>
          <w:rFonts w:eastAsia="바탕"/>
          <w:b/>
          <w:bCs/>
          <w:i/>
          <w:iCs/>
          <w:sz w:val="22"/>
          <w:szCs w:val="22"/>
          <w:lang w:val="en-US" w:eastAsia="ko-KR"/>
        </w:rPr>
        <w:t>or type 1 SL HARQ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-ACK</w:t>
      </w:r>
      <w:r w:rsidRPr="00AB5758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codebook determination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,</w:t>
      </w:r>
    </w:p>
    <w:p w14:paraId="30347900" w14:textId="77777777" w:rsidR="00683AA5" w:rsidRDefault="00683AA5" w:rsidP="00683AA5">
      <w:pPr>
        <w:pStyle w:val="af2"/>
        <w:numPr>
          <w:ilvl w:val="0"/>
          <w:numId w:val="27"/>
        </w:numPr>
        <w:spacing w:before="120" w:after="120" w:line="240" w:lineRule="auto"/>
        <w:rPr>
          <w:rFonts w:eastAsia="바탕"/>
          <w:b/>
          <w:bCs/>
          <w:i/>
          <w:iCs/>
          <w:sz w:val="22"/>
          <w:lang w:eastAsia="ko-KR"/>
        </w:rPr>
      </w:pPr>
      <w:r w:rsidRPr="00B40298">
        <w:rPr>
          <w:rFonts w:eastAsia="바탕"/>
          <w:b/>
          <w:bCs/>
          <w:i/>
          <w:iCs/>
          <w:sz w:val="22"/>
          <w:lang w:eastAsia="ko-KR"/>
        </w:rPr>
        <w:t xml:space="preserve">A set of slot timing values between PSFCH occasion(s) and a PUCCH occasion for </w:t>
      </w:r>
      <w:proofErr w:type="spellStart"/>
      <w:r w:rsidRPr="00B40298">
        <w:rPr>
          <w:rFonts w:eastAsia="바탕"/>
          <w:b/>
          <w:bCs/>
          <w:i/>
          <w:iCs/>
          <w:sz w:val="22"/>
          <w:lang w:eastAsia="ko-KR"/>
        </w:rPr>
        <w:t>sidelink</w:t>
      </w:r>
      <w:proofErr w:type="spellEnd"/>
      <w:r w:rsidRPr="00B40298">
        <w:rPr>
          <w:rFonts w:eastAsia="바탕"/>
          <w:b/>
          <w:bCs/>
          <w:i/>
          <w:iCs/>
          <w:sz w:val="22"/>
          <w:lang w:eastAsia="ko-KR"/>
        </w:rPr>
        <w:t xml:space="preserve"> is configured.</w:t>
      </w:r>
    </w:p>
    <w:p w14:paraId="6812AF38" w14:textId="77777777" w:rsidR="00683AA5" w:rsidRDefault="00683AA5" w:rsidP="00683AA5">
      <w:pPr>
        <w:pStyle w:val="af2"/>
        <w:numPr>
          <w:ilvl w:val="0"/>
          <w:numId w:val="27"/>
        </w:numPr>
        <w:spacing w:before="120" w:after="120" w:line="240" w:lineRule="auto"/>
        <w:rPr>
          <w:rFonts w:eastAsia="바탕"/>
          <w:b/>
          <w:bCs/>
          <w:i/>
          <w:iCs/>
          <w:sz w:val="22"/>
          <w:lang w:eastAsia="ko-KR"/>
        </w:rPr>
      </w:pPr>
      <w:r w:rsidRPr="0064432F">
        <w:rPr>
          <w:rFonts w:eastAsia="바탕"/>
          <w:b/>
          <w:bCs/>
          <w:i/>
          <w:iCs/>
          <w:sz w:val="22"/>
          <w:lang w:eastAsia="ko-KR"/>
        </w:rPr>
        <w:t>TDD UL-DL configuration</w:t>
      </w:r>
      <w:r>
        <w:rPr>
          <w:rFonts w:eastAsia="바탕"/>
          <w:b/>
          <w:bCs/>
          <w:i/>
          <w:iCs/>
          <w:sz w:val="22"/>
          <w:lang w:eastAsia="ko-KR"/>
        </w:rPr>
        <w:t>s</w:t>
      </w:r>
      <w:r w:rsidRPr="0064432F">
        <w:rPr>
          <w:rFonts w:eastAsia="바탕"/>
          <w:b/>
          <w:bCs/>
          <w:i/>
          <w:iCs/>
          <w:sz w:val="22"/>
          <w:lang w:eastAsia="ko-KR"/>
        </w:rPr>
        <w:t xml:space="preserve"> (i.e. TDD-UL-DL-</w:t>
      </w:r>
      <w:proofErr w:type="spellStart"/>
      <w:r w:rsidRPr="0064432F">
        <w:rPr>
          <w:rFonts w:eastAsia="바탕"/>
          <w:b/>
          <w:bCs/>
          <w:i/>
          <w:iCs/>
          <w:sz w:val="22"/>
          <w:lang w:eastAsia="ko-KR"/>
        </w:rPr>
        <w:t>ConfigurationCommon</w:t>
      </w:r>
      <w:proofErr w:type="spellEnd"/>
      <w:r w:rsidRPr="0064432F">
        <w:rPr>
          <w:rFonts w:eastAsia="바탕"/>
          <w:b/>
          <w:bCs/>
          <w:i/>
          <w:iCs/>
          <w:sz w:val="22"/>
          <w:lang w:eastAsia="ko-KR"/>
        </w:rPr>
        <w:t xml:space="preserve"> and TDD-UL-DL-</w:t>
      </w:r>
      <w:proofErr w:type="spellStart"/>
      <w:r w:rsidRPr="0064432F">
        <w:rPr>
          <w:rFonts w:eastAsia="바탕"/>
          <w:b/>
          <w:bCs/>
          <w:i/>
          <w:iCs/>
          <w:sz w:val="22"/>
          <w:lang w:eastAsia="ko-KR"/>
        </w:rPr>
        <w:t>ConfigDedicated</w:t>
      </w:r>
      <w:proofErr w:type="spellEnd"/>
      <w:r w:rsidRPr="0064432F">
        <w:rPr>
          <w:rFonts w:eastAsia="바탕"/>
          <w:b/>
          <w:bCs/>
          <w:i/>
          <w:iCs/>
          <w:sz w:val="22"/>
          <w:lang w:eastAsia="ko-KR"/>
        </w:rPr>
        <w:t>)</w:t>
      </w:r>
      <w:r>
        <w:rPr>
          <w:rFonts w:eastAsia="바탕"/>
          <w:b/>
          <w:bCs/>
          <w:i/>
          <w:iCs/>
          <w:sz w:val="22"/>
          <w:lang w:eastAsia="ko-KR"/>
        </w:rPr>
        <w:t xml:space="preserve"> are considered for available SL resources</w:t>
      </w:r>
    </w:p>
    <w:p w14:paraId="2FD8D65B" w14:textId="77777777" w:rsidR="00683AA5" w:rsidRPr="00B40298" w:rsidRDefault="00683AA5" w:rsidP="00683AA5">
      <w:pPr>
        <w:pStyle w:val="af2"/>
        <w:numPr>
          <w:ilvl w:val="0"/>
          <w:numId w:val="27"/>
        </w:numPr>
        <w:spacing w:before="120" w:after="120" w:line="240" w:lineRule="auto"/>
        <w:rPr>
          <w:rFonts w:eastAsia="바탕"/>
          <w:b/>
          <w:bCs/>
          <w:i/>
          <w:iCs/>
          <w:sz w:val="22"/>
          <w:lang w:eastAsia="ko-KR"/>
        </w:rPr>
      </w:pPr>
      <w:r>
        <w:rPr>
          <w:rFonts w:eastAsia="바탕" w:hint="eastAsia"/>
          <w:b/>
          <w:bCs/>
          <w:i/>
          <w:iCs/>
          <w:sz w:val="22"/>
          <w:lang w:eastAsia="ko-KR"/>
        </w:rPr>
        <w:t>N</w:t>
      </w:r>
      <w:r>
        <w:rPr>
          <w:rFonts w:eastAsia="바탕"/>
          <w:b/>
          <w:bCs/>
          <w:i/>
          <w:iCs/>
          <w:sz w:val="22"/>
          <w:lang w:eastAsia="ko-KR"/>
        </w:rPr>
        <w:t xml:space="preserve">R </w:t>
      </w:r>
      <w:proofErr w:type="spellStart"/>
      <w:r>
        <w:rPr>
          <w:rFonts w:eastAsia="바탕"/>
          <w:b/>
          <w:bCs/>
          <w:i/>
          <w:iCs/>
          <w:sz w:val="22"/>
          <w:lang w:eastAsia="ko-KR"/>
        </w:rPr>
        <w:t>Uu</w:t>
      </w:r>
      <w:proofErr w:type="spellEnd"/>
      <w:r>
        <w:rPr>
          <w:rFonts w:eastAsia="바탕"/>
          <w:b/>
          <w:bCs/>
          <w:i/>
          <w:iCs/>
          <w:sz w:val="22"/>
          <w:lang w:eastAsia="ko-KR"/>
        </w:rPr>
        <w:t xml:space="preserve"> configurations such as CBG-based PDSCH or maximum number of TB in a slot are discarded for SL HARQ-ACK reporting</w:t>
      </w:r>
    </w:p>
    <w:p w14:paraId="03362A11" w14:textId="77777777" w:rsidR="00683AA5" w:rsidRDefault="00683AA5" w:rsidP="00683AA5">
      <w:pPr>
        <w:spacing w:before="120" w:after="120" w:line="240" w:lineRule="auto"/>
        <w:ind w:left="0" w:firstLine="0"/>
        <w:rPr>
          <w:rFonts w:eastAsia="바탕"/>
          <w:b/>
          <w:bCs/>
          <w:i/>
          <w:iCs/>
          <w:sz w:val="22"/>
          <w:szCs w:val="22"/>
          <w:lang w:val="en-US" w:eastAsia="ko-KR"/>
        </w:rPr>
      </w:pPr>
      <w:r w:rsidRPr="00F64062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F64062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roposal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10</w:t>
      </w:r>
      <w:r w:rsidRPr="00F64062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F</w:t>
      </w:r>
      <w:r w:rsidRPr="00AB5758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or type 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2</w:t>
      </w:r>
      <w:r w:rsidRPr="00AB5758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SL HARQ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-ACK</w:t>
      </w:r>
      <w:r w:rsidRPr="00AB5758">
        <w:rPr>
          <w:rFonts w:eastAsia="바탕"/>
          <w:b/>
          <w:bCs/>
          <w:i/>
          <w:iCs/>
          <w:sz w:val="22"/>
          <w:szCs w:val="22"/>
          <w:lang w:val="en-US" w:eastAsia="ko-KR"/>
        </w:rPr>
        <w:t xml:space="preserve"> codebook determination</w:t>
      </w:r>
      <w:r>
        <w:rPr>
          <w:rFonts w:eastAsia="바탕"/>
          <w:b/>
          <w:bCs/>
          <w:i/>
          <w:iCs/>
          <w:sz w:val="22"/>
          <w:szCs w:val="22"/>
          <w:lang w:val="en-US" w:eastAsia="ko-KR"/>
        </w:rPr>
        <w:t>,</w:t>
      </w:r>
    </w:p>
    <w:p w14:paraId="4FF8707E" w14:textId="77777777" w:rsidR="00683AA5" w:rsidRDefault="00683AA5" w:rsidP="00683AA5">
      <w:pPr>
        <w:pStyle w:val="af2"/>
        <w:numPr>
          <w:ilvl w:val="0"/>
          <w:numId w:val="27"/>
        </w:numPr>
        <w:spacing w:before="120" w:after="120" w:line="240" w:lineRule="auto"/>
        <w:rPr>
          <w:rFonts w:eastAsia="바탕"/>
          <w:b/>
          <w:bCs/>
          <w:i/>
          <w:iCs/>
          <w:sz w:val="22"/>
          <w:lang w:eastAsia="ko-KR"/>
        </w:rPr>
      </w:pPr>
      <w:r>
        <w:rPr>
          <w:rFonts w:eastAsia="바탕" w:hint="eastAsia"/>
          <w:b/>
          <w:bCs/>
          <w:i/>
          <w:iCs/>
          <w:sz w:val="22"/>
          <w:lang w:eastAsia="ko-KR"/>
        </w:rPr>
        <w:t>C</w:t>
      </w:r>
      <w:r>
        <w:rPr>
          <w:rFonts w:eastAsia="바탕"/>
          <w:b/>
          <w:bCs/>
          <w:i/>
          <w:iCs/>
          <w:sz w:val="22"/>
          <w:lang w:eastAsia="ko-KR"/>
        </w:rPr>
        <w:t>ounter DAI is only defined to count the number of PDCCH monitoring occasions for dynamic SL grants</w:t>
      </w:r>
    </w:p>
    <w:p w14:paraId="090072F6" w14:textId="77777777" w:rsidR="00683AA5" w:rsidRDefault="00683AA5" w:rsidP="00683AA5">
      <w:pPr>
        <w:pStyle w:val="af2"/>
        <w:numPr>
          <w:ilvl w:val="0"/>
          <w:numId w:val="27"/>
        </w:numPr>
        <w:spacing w:before="120" w:after="120" w:line="240" w:lineRule="auto"/>
        <w:rPr>
          <w:rFonts w:eastAsia="바탕"/>
          <w:b/>
          <w:bCs/>
          <w:i/>
          <w:iCs/>
          <w:sz w:val="22"/>
          <w:lang w:eastAsia="ko-KR"/>
        </w:rPr>
      </w:pPr>
      <w:r w:rsidRPr="006902B6">
        <w:rPr>
          <w:rFonts w:eastAsia="바탕"/>
          <w:b/>
          <w:bCs/>
          <w:i/>
          <w:iCs/>
          <w:sz w:val="22"/>
          <w:lang w:eastAsia="ko-KR"/>
        </w:rPr>
        <w:t>SL HARQ-ACK bit for SPS PSSCH is concatenated to the SL HARQ-ACK bits for dynamic SL grants</w:t>
      </w:r>
    </w:p>
    <w:p w14:paraId="71470209" w14:textId="77777777" w:rsidR="00683AA5" w:rsidRPr="00B40298" w:rsidRDefault="00683AA5" w:rsidP="00683AA5">
      <w:pPr>
        <w:pStyle w:val="af2"/>
        <w:numPr>
          <w:ilvl w:val="0"/>
          <w:numId w:val="27"/>
        </w:numPr>
        <w:spacing w:before="120" w:after="120" w:line="240" w:lineRule="auto"/>
        <w:rPr>
          <w:rFonts w:eastAsia="바탕"/>
          <w:b/>
          <w:bCs/>
          <w:i/>
          <w:iCs/>
          <w:sz w:val="22"/>
          <w:lang w:eastAsia="ko-KR"/>
        </w:rPr>
      </w:pPr>
      <w:r>
        <w:rPr>
          <w:rFonts w:eastAsia="바탕" w:hint="eastAsia"/>
          <w:b/>
          <w:bCs/>
          <w:i/>
          <w:iCs/>
          <w:sz w:val="22"/>
          <w:lang w:eastAsia="ko-KR"/>
        </w:rPr>
        <w:t>N</w:t>
      </w:r>
      <w:r>
        <w:rPr>
          <w:rFonts w:eastAsia="바탕"/>
          <w:b/>
          <w:bCs/>
          <w:i/>
          <w:iCs/>
          <w:sz w:val="22"/>
          <w:lang w:eastAsia="ko-KR"/>
        </w:rPr>
        <w:t xml:space="preserve">R </w:t>
      </w:r>
      <w:proofErr w:type="spellStart"/>
      <w:r>
        <w:rPr>
          <w:rFonts w:eastAsia="바탕"/>
          <w:b/>
          <w:bCs/>
          <w:i/>
          <w:iCs/>
          <w:sz w:val="22"/>
          <w:lang w:eastAsia="ko-KR"/>
        </w:rPr>
        <w:t>Uu</w:t>
      </w:r>
      <w:proofErr w:type="spellEnd"/>
      <w:r>
        <w:rPr>
          <w:rFonts w:eastAsia="바탕"/>
          <w:b/>
          <w:bCs/>
          <w:i/>
          <w:iCs/>
          <w:sz w:val="22"/>
          <w:lang w:eastAsia="ko-KR"/>
        </w:rPr>
        <w:t xml:space="preserve"> configurations such as CBG-based PDSCH or maximum number of TB in a slot are discarded for SL HARQ-ACK reporting</w:t>
      </w:r>
    </w:p>
    <w:p w14:paraId="4A4EAEEF" w14:textId="77777777" w:rsidR="00683AA5" w:rsidRPr="00683AA5" w:rsidRDefault="00683AA5" w:rsidP="00F27FA0">
      <w:pPr>
        <w:spacing w:before="120" w:after="120" w:line="240" w:lineRule="auto"/>
        <w:ind w:left="0" w:firstLine="0"/>
        <w:rPr>
          <w:rFonts w:eastAsia="바탕" w:hint="eastAsia"/>
          <w:sz w:val="22"/>
          <w:szCs w:val="22"/>
          <w:lang w:val="en-US" w:eastAsia="ko-KR"/>
        </w:rPr>
      </w:pPr>
    </w:p>
    <w:p w14:paraId="5ACE4F7C" w14:textId="77777777" w:rsidR="00B543E0" w:rsidRPr="008B5A36" w:rsidRDefault="00B543E0" w:rsidP="00B543E0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8B5A36">
        <w:rPr>
          <w:rFonts w:eastAsia="바탕" w:hint="eastAsia"/>
          <w:b/>
          <w:lang w:eastAsia="ko-KR"/>
        </w:rPr>
        <w:t>Reference</w:t>
      </w:r>
    </w:p>
    <w:p w14:paraId="7998B32B" w14:textId="51E06A76" w:rsidR="00F757E5" w:rsidRDefault="00F757E5" w:rsidP="00D855BA">
      <w:pPr>
        <w:pStyle w:val="References"/>
        <w:tabs>
          <w:tab w:val="clear" w:pos="6031"/>
          <w:tab w:val="num" w:pos="231"/>
        </w:tabs>
        <w:ind w:leftChars="-65" w:left="230"/>
        <w:rPr>
          <w:rFonts w:eastAsia="맑은 고딕"/>
          <w:szCs w:val="22"/>
          <w:lang w:val="en-GB" w:eastAsia="ko-KR"/>
        </w:rPr>
      </w:pPr>
      <w:bookmarkStart w:id="9" w:name="_Ref32594910"/>
      <w:bookmarkStart w:id="10" w:name="_Ref458525624"/>
      <w:r>
        <w:rPr>
          <w:rFonts w:eastAsia="맑은 고딕" w:hint="eastAsia"/>
          <w:szCs w:val="22"/>
          <w:lang w:val="en-GB" w:eastAsia="ko-KR"/>
        </w:rPr>
        <w:t>R</w:t>
      </w:r>
      <w:r>
        <w:rPr>
          <w:rFonts w:eastAsia="맑은 고딕"/>
          <w:szCs w:val="22"/>
          <w:lang w:val="en-GB" w:eastAsia="ko-KR"/>
        </w:rPr>
        <w:t>AN1#99 Chairman’s Note</w:t>
      </w:r>
      <w:bookmarkEnd w:id="9"/>
    </w:p>
    <w:bookmarkEnd w:id="10"/>
    <w:sectPr w:rsidR="00F757E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93278" w14:textId="77777777" w:rsidR="00BB5091" w:rsidRDefault="00BB5091" w:rsidP="00CB15B0">
      <w:pPr>
        <w:spacing w:before="0" w:after="0" w:line="240" w:lineRule="auto"/>
      </w:pPr>
      <w:r>
        <w:separator/>
      </w:r>
    </w:p>
  </w:endnote>
  <w:endnote w:type="continuationSeparator" w:id="0">
    <w:p w14:paraId="1743FD05" w14:textId="77777777" w:rsidR="00BB5091" w:rsidRDefault="00BB5091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바른고딕">
    <w:altName w:val="맑은 고딕"/>
    <w:charset w:val="81"/>
    <w:family w:val="modern"/>
    <w:pitch w:val="variable"/>
    <w:sig w:usb0="800002A7" w:usb1="09D77CFB" w:usb2="00000010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8B8EC" w14:textId="77777777" w:rsidR="00BB5091" w:rsidRDefault="00BB5091" w:rsidP="00CB15B0">
      <w:pPr>
        <w:spacing w:before="0" w:after="0" w:line="240" w:lineRule="auto"/>
      </w:pPr>
      <w:r>
        <w:separator/>
      </w:r>
    </w:p>
  </w:footnote>
  <w:footnote w:type="continuationSeparator" w:id="0">
    <w:p w14:paraId="216C95A6" w14:textId="77777777" w:rsidR="00BB5091" w:rsidRDefault="00BB5091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4461603"/>
    <w:multiLevelType w:val="hybridMultilevel"/>
    <w:tmpl w:val="4B5C8458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711503C"/>
    <w:multiLevelType w:val="hybridMultilevel"/>
    <w:tmpl w:val="A356A14C"/>
    <w:lvl w:ilvl="0" w:tplc="040B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CC17BF"/>
    <w:multiLevelType w:val="hybridMultilevel"/>
    <w:tmpl w:val="879851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33DD5"/>
    <w:multiLevelType w:val="hybridMultilevel"/>
    <w:tmpl w:val="AFCE09A0"/>
    <w:lvl w:ilvl="0" w:tplc="040B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2090F"/>
    <w:multiLevelType w:val="hybridMultilevel"/>
    <w:tmpl w:val="E6E6C762"/>
    <w:lvl w:ilvl="0" w:tplc="E6D29ECE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ED1025E"/>
    <w:multiLevelType w:val="hybridMultilevel"/>
    <w:tmpl w:val="202C8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45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8FD39AE"/>
    <w:multiLevelType w:val="hybridMultilevel"/>
    <w:tmpl w:val="443AEA22"/>
    <w:lvl w:ilvl="0" w:tplc="04090005">
      <w:start w:val="1"/>
      <w:numFmt w:val="bullet"/>
      <w:lvlText w:val=""/>
      <w:lvlJc w:val="left"/>
      <w:pPr>
        <w:ind w:left="684" w:hanging="400"/>
      </w:pPr>
      <w:rPr>
        <w:rFonts w:ascii="Wingdings" w:hAnsi="Wingdings" w:hint="default"/>
      </w:rPr>
    </w:lvl>
    <w:lvl w:ilvl="1" w:tplc="DD42C1F2">
      <w:numFmt w:val="bullet"/>
      <w:lvlText w:val="-"/>
      <w:lvlJc w:val="left"/>
      <w:pPr>
        <w:ind w:left="1084" w:hanging="400"/>
      </w:pPr>
      <w:rPr>
        <w:rFonts w:ascii="Times New Roman" w:eastAsia="나눔바른고딕" w:hAnsi="Times New Roman" w:cs="Times New Roman" w:hint="default"/>
        <w:color w:val="000000" w:themeColor="text1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32953730"/>
    <w:multiLevelType w:val="hybridMultilevel"/>
    <w:tmpl w:val="F9E6A7D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77721EB"/>
    <w:multiLevelType w:val="hybridMultilevel"/>
    <w:tmpl w:val="DD7A350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4" w15:restartNumberingAfterBreak="0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E6692A"/>
    <w:multiLevelType w:val="hybridMultilevel"/>
    <w:tmpl w:val="8EDAA2A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42C1F2">
      <w:numFmt w:val="bullet"/>
      <w:lvlText w:val="-"/>
      <w:lvlJc w:val="left"/>
      <w:pPr>
        <w:ind w:left="2880" w:hanging="360"/>
      </w:pPr>
      <w:rPr>
        <w:rFonts w:ascii="Times New Roman" w:eastAsia="나눔바른고딕" w:hAnsi="Times New Roman" w:cs="Times New Roman" w:hint="default"/>
        <w:color w:val="000000" w:themeColor="text1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 w15:restartNumberingAfterBreak="0">
    <w:nsid w:val="71F635C9"/>
    <w:multiLevelType w:val="hybridMultilevel"/>
    <w:tmpl w:val="A73C45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927047"/>
    <w:multiLevelType w:val="hybridMultilevel"/>
    <w:tmpl w:val="60A6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45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7C2C58"/>
    <w:multiLevelType w:val="hybridMultilevel"/>
    <w:tmpl w:val="D2DA8FEC"/>
    <w:lvl w:ilvl="0" w:tplc="EE68A202">
      <w:numFmt w:val="bullet"/>
      <w:lvlText w:val="•"/>
      <w:lvlJc w:val="left"/>
      <w:pPr>
        <w:ind w:left="795" w:hanging="795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7FA81DE3"/>
    <w:multiLevelType w:val="hybridMultilevel"/>
    <w:tmpl w:val="AF2C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45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41381"/>
    <w:multiLevelType w:val="hybridMultilevel"/>
    <w:tmpl w:val="3BBAB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8AF9CE">
      <w:numFmt w:val="bullet"/>
      <w:lvlText w:val="·"/>
      <w:lvlJc w:val="left"/>
      <w:pPr>
        <w:ind w:left="1530" w:hanging="45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0"/>
  </w:num>
  <w:num w:numId="3">
    <w:abstractNumId w:val="0"/>
  </w:num>
  <w:num w:numId="4">
    <w:abstractNumId w:val="13"/>
  </w:num>
  <w:num w:numId="5">
    <w:abstractNumId w:val="9"/>
  </w:num>
  <w:num w:numId="6">
    <w:abstractNumId w:val="18"/>
  </w:num>
  <w:num w:numId="7">
    <w:abstractNumId w:val="6"/>
  </w:num>
  <w:num w:numId="8">
    <w:abstractNumId w:val="3"/>
  </w:num>
  <w:num w:numId="9">
    <w:abstractNumId w:val="16"/>
  </w:num>
  <w:num w:numId="10">
    <w:abstractNumId w:val="25"/>
  </w:num>
  <w:num w:numId="11">
    <w:abstractNumId w:val="22"/>
  </w:num>
  <w:num w:numId="12">
    <w:abstractNumId w:val="24"/>
  </w:num>
  <w:num w:numId="13">
    <w:abstractNumId w:val="7"/>
  </w:num>
  <w:num w:numId="14">
    <w:abstractNumId w:val="1"/>
  </w:num>
  <w:num w:numId="15">
    <w:abstractNumId w:val="2"/>
  </w:num>
  <w:num w:numId="16">
    <w:abstractNumId w:val="15"/>
  </w:num>
  <w:num w:numId="17">
    <w:abstractNumId w:val="11"/>
  </w:num>
  <w:num w:numId="18">
    <w:abstractNumId w:val="23"/>
  </w:num>
  <w:num w:numId="19">
    <w:abstractNumId w:val="15"/>
  </w:num>
  <w:num w:numId="20">
    <w:abstractNumId w:val="19"/>
  </w:num>
  <w:num w:numId="21">
    <w:abstractNumId w:val="5"/>
  </w:num>
  <w:num w:numId="22">
    <w:abstractNumId w:val="21"/>
  </w:num>
  <w:num w:numId="23">
    <w:abstractNumId w:val="17"/>
  </w:num>
  <w:num w:numId="24">
    <w:abstractNumId w:val="14"/>
  </w:num>
  <w:num w:numId="25">
    <w:abstractNumId w:val="8"/>
  </w:num>
  <w:num w:numId="26">
    <w:abstractNumId w:val="12"/>
  </w:num>
  <w:num w:numId="27">
    <w:abstractNumId w:val="4"/>
  </w:num>
  <w:num w:numId="28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C02"/>
    <w:rsid w:val="00001BD9"/>
    <w:rsid w:val="00002CB2"/>
    <w:rsid w:val="00002E3E"/>
    <w:rsid w:val="0000318A"/>
    <w:rsid w:val="000035D1"/>
    <w:rsid w:val="00003B5D"/>
    <w:rsid w:val="00005297"/>
    <w:rsid w:val="00005AAF"/>
    <w:rsid w:val="00006605"/>
    <w:rsid w:val="00006F56"/>
    <w:rsid w:val="000079DE"/>
    <w:rsid w:val="00007D8A"/>
    <w:rsid w:val="0001019D"/>
    <w:rsid w:val="000107E5"/>
    <w:rsid w:val="00010C96"/>
    <w:rsid w:val="00010D2A"/>
    <w:rsid w:val="0001207D"/>
    <w:rsid w:val="000120AE"/>
    <w:rsid w:val="000123A0"/>
    <w:rsid w:val="000123F7"/>
    <w:rsid w:val="000126E0"/>
    <w:rsid w:val="000128F3"/>
    <w:rsid w:val="00013785"/>
    <w:rsid w:val="0001527C"/>
    <w:rsid w:val="00015CB5"/>
    <w:rsid w:val="000167C9"/>
    <w:rsid w:val="00016B06"/>
    <w:rsid w:val="00017316"/>
    <w:rsid w:val="0001738D"/>
    <w:rsid w:val="00017861"/>
    <w:rsid w:val="00017B23"/>
    <w:rsid w:val="00021CF8"/>
    <w:rsid w:val="0002220F"/>
    <w:rsid w:val="000227D0"/>
    <w:rsid w:val="000234FA"/>
    <w:rsid w:val="000241A8"/>
    <w:rsid w:val="0002456F"/>
    <w:rsid w:val="00025352"/>
    <w:rsid w:val="00026A2E"/>
    <w:rsid w:val="00026B5A"/>
    <w:rsid w:val="00026E74"/>
    <w:rsid w:val="000278C9"/>
    <w:rsid w:val="00027AEA"/>
    <w:rsid w:val="00031028"/>
    <w:rsid w:val="00031838"/>
    <w:rsid w:val="00031B59"/>
    <w:rsid w:val="00031B83"/>
    <w:rsid w:val="00032DAD"/>
    <w:rsid w:val="00033221"/>
    <w:rsid w:val="00033C66"/>
    <w:rsid w:val="00033CEA"/>
    <w:rsid w:val="00034A2A"/>
    <w:rsid w:val="00035534"/>
    <w:rsid w:val="000356A2"/>
    <w:rsid w:val="0003589D"/>
    <w:rsid w:val="00036430"/>
    <w:rsid w:val="0003644C"/>
    <w:rsid w:val="00036D45"/>
    <w:rsid w:val="00036DA6"/>
    <w:rsid w:val="00036FC1"/>
    <w:rsid w:val="00037E9F"/>
    <w:rsid w:val="00040E89"/>
    <w:rsid w:val="00041143"/>
    <w:rsid w:val="0004143F"/>
    <w:rsid w:val="00041536"/>
    <w:rsid w:val="000416C6"/>
    <w:rsid w:val="000418D2"/>
    <w:rsid w:val="00041EDF"/>
    <w:rsid w:val="00042975"/>
    <w:rsid w:val="00042B86"/>
    <w:rsid w:val="00043206"/>
    <w:rsid w:val="000432C4"/>
    <w:rsid w:val="000435C2"/>
    <w:rsid w:val="00044B29"/>
    <w:rsid w:val="00044F89"/>
    <w:rsid w:val="0004528C"/>
    <w:rsid w:val="00046A2B"/>
    <w:rsid w:val="00046D7B"/>
    <w:rsid w:val="00046DEE"/>
    <w:rsid w:val="0004706D"/>
    <w:rsid w:val="00050098"/>
    <w:rsid w:val="00050CC8"/>
    <w:rsid w:val="00051990"/>
    <w:rsid w:val="00051A25"/>
    <w:rsid w:val="00052959"/>
    <w:rsid w:val="00052D24"/>
    <w:rsid w:val="00052D37"/>
    <w:rsid w:val="000537D9"/>
    <w:rsid w:val="00054EDD"/>
    <w:rsid w:val="00055BAB"/>
    <w:rsid w:val="00055C7F"/>
    <w:rsid w:val="00056224"/>
    <w:rsid w:val="000602BA"/>
    <w:rsid w:val="000604F5"/>
    <w:rsid w:val="00060510"/>
    <w:rsid w:val="00060F15"/>
    <w:rsid w:val="000610AD"/>
    <w:rsid w:val="00061401"/>
    <w:rsid w:val="000628F5"/>
    <w:rsid w:val="00062961"/>
    <w:rsid w:val="00062B06"/>
    <w:rsid w:val="00063526"/>
    <w:rsid w:val="00063F54"/>
    <w:rsid w:val="00065512"/>
    <w:rsid w:val="000655DF"/>
    <w:rsid w:val="000659C8"/>
    <w:rsid w:val="0006714C"/>
    <w:rsid w:val="000671F5"/>
    <w:rsid w:val="000674DE"/>
    <w:rsid w:val="00070193"/>
    <w:rsid w:val="00070C36"/>
    <w:rsid w:val="000715CF"/>
    <w:rsid w:val="0007170A"/>
    <w:rsid w:val="00071792"/>
    <w:rsid w:val="00071FD2"/>
    <w:rsid w:val="0007229C"/>
    <w:rsid w:val="00072C55"/>
    <w:rsid w:val="00073E3B"/>
    <w:rsid w:val="000742B6"/>
    <w:rsid w:val="00074AB1"/>
    <w:rsid w:val="00074B3A"/>
    <w:rsid w:val="00074BF0"/>
    <w:rsid w:val="0007513C"/>
    <w:rsid w:val="000754C8"/>
    <w:rsid w:val="000757D8"/>
    <w:rsid w:val="0007585A"/>
    <w:rsid w:val="00075CB2"/>
    <w:rsid w:val="000768FC"/>
    <w:rsid w:val="00076B16"/>
    <w:rsid w:val="00076BBA"/>
    <w:rsid w:val="00076C7B"/>
    <w:rsid w:val="00077AD0"/>
    <w:rsid w:val="00077F49"/>
    <w:rsid w:val="00080D7B"/>
    <w:rsid w:val="00080F9D"/>
    <w:rsid w:val="00082161"/>
    <w:rsid w:val="00082CE0"/>
    <w:rsid w:val="00083F3B"/>
    <w:rsid w:val="00084B53"/>
    <w:rsid w:val="00084EE6"/>
    <w:rsid w:val="00085090"/>
    <w:rsid w:val="00085DC3"/>
    <w:rsid w:val="000860D8"/>
    <w:rsid w:val="00086B8B"/>
    <w:rsid w:val="000871B0"/>
    <w:rsid w:val="00091077"/>
    <w:rsid w:val="0009180F"/>
    <w:rsid w:val="000929FB"/>
    <w:rsid w:val="00092CC3"/>
    <w:rsid w:val="00094FAD"/>
    <w:rsid w:val="00095000"/>
    <w:rsid w:val="00095BF5"/>
    <w:rsid w:val="000962F7"/>
    <w:rsid w:val="00096448"/>
    <w:rsid w:val="000967B3"/>
    <w:rsid w:val="00096832"/>
    <w:rsid w:val="00097453"/>
    <w:rsid w:val="00097E75"/>
    <w:rsid w:val="000A0AD7"/>
    <w:rsid w:val="000A0EEB"/>
    <w:rsid w:val="000A39C9"/>
    <w:rsid w:val="000A3CB8"/>
    <w:rsid w:val="000A3E6B"/>
    <w:rsid w:val="000A4550"/>
    <w:rsid w:val="000A48E2"/>
    <w:rsid w:val="000A6022"/>
    <w:rsid w:val="000A664A"/>
    <w:rsid w:val="000A682E"/>
    <w:rsid w:val="000A7929"/>
    <w:rsid w:val="000B0009"/>
    <w:rsid w:val="000B0804"/>
    <w:rsid w:val="000B0E82"/>
    <w:rsid w:val="000B1172"/>
    <w:rsid w:val="000B1382"/>
    <w:rsid w:val="000B13D9"/>
    <w:rsid w:val="000B1495"/>
    <w:rsid w:val="000B2A7E"/>
    <w:rsid w:val="000B321E"/>
    <w:rsid w:val="000B33E8"/>
    <w:rsid w:val="000B3608"/>
    <w:rsid w:val="000B3E82"/>
    <w:rsid w:val="000B3EF5"/>
    <w:rsid w:val="000B480B"/>
    <w:rsid w:val="000B4878"/>
    <w:rsid w:val="000B4B93"/>
    <w:rsid w:val="000B519A"/>
    <w:rsid w:val="000B5301"/>
    <w:rsid w:val="000B53C8"/>
    <w:rsid w:val="000B5AF4"/>
    <w:rsid w:val="000B5E79"/>
    <w:rsid w:val="000B74C6"/>
    <w:rsid w:val="000B7836"/>
    <w:rsid w:val="000B78ED"/>
    <w:rsid w:val="000B7B24"/>
    <w:rsid w:val="000B7E4F"/>
    <w:rsid w:val="000B7F08"/>
    <w:rsid w:val="000C0591"/>
    <w:rsid w:val="000C0800"/>
    <w:rsid w:val="000C14F2"/>
    <w:rsid w:val="000C223E"/>
    <w:rsid w:val="000C2482"/>
    <w:rsid w:val="000C24CB"/>
    <w:rsid w:val="000C29D9"/>
    <w:rsid w:val="000C2B46"/>
    <w:rsid w:val="000C302B"/>
    <w:rsid w:val="000C336C"/>
    <w:rsid w:val="000C339F"/>
    <w:rsid w:val="000C38BF"/>
    <w:rsid w:val="000C3C93"/>
    <w:rsid w:val="000C4C10"/>
    <w:rsid w:val="000C5350"/>
    <w:rsid w:val="000C5F58"/>
    <w:rsid w:val="000C616B"/>
    <w:rsid w:val="000C61B4"/>
    <w:rsid w:val="000C7149"/>
    <w:rsid w:val="000C71FD"/>
    <w:rsid w:val="000C7AE1"/>
    <w:rsid w:val="000C7F19"/>
    <w:rsid w:val="000D085E"/>
    <w:rsid w:val="000D17D6"/>
    <w:rsid w:val="000D1989"/>
    <w:rsid w:val="000D1AE2"/>
    <w:rsid w:val="000D1C30"/>
    <w:rsid w:val="000D2B4B"/>
    <w:rsid w:val="000D2E12"/>
    <w:rsid w:val="000D3F10"/>
    <w:rsid w:val="000D41C4"/>
    <w:rsid w:val="000D4413"/>
    <w:rsid w:val="000D622F"/>
    <w:rsid w:val="000D6C08"/>
    <w:rsid w:val="000D73BC"/>
    <w:rsid w:val="000D7D43"/>
    <w:rsid w:val="000D7F5F"/>
    <w:rsid w:val="000E00D0"/>
    <w:rsid w:val="000E052D"/>
    <w:rsid w:val="000E0C80"/>
    <w:rsid w:val="000E173E"/>
    <w:rsid w:val="000E32B1"/>
    <w:rsid w:val="000E340B"/>
    <w:rsid w:val="000E341E"/>
    <w:rsid w:val="000E3542"/>
    <w:rsid w:val="000E3694"/>
    <w:rsid w:val="000E3842"/>
    <w:rsid w:val="000E3859"/>
    <w:rsid w:val="000E389E"/>
    <w:rsid w:val="000E3A5D"/>
    <w:rsid w:val="000E413B"/>
    <w:rsid w:val="000E4844"/>
    <w:rsid w:val="000E4FD8"/>
    <w:rsid w:val="000E6698"/>
    <w:rsid w:val="000E6960"/>
    <w:rsid w:val="000E736A"/>
    <w:rsid w:val="000E7D80"/>
    <w:rsid w:val="000F03AC"/>
    <w:rsid w:val="000F0BF5"/>
    <w:rsid w:val="000F0CEE"/>
    <w:rsid w:val="000F110A"/>
    <w:rsid w:val="000F146B"/>
    <w:rsid w:val="000F1AE2"/>
    <w:rsid w:val="000F1FDE"/>
    <w:rsid w:val="000F3707"/>
    <w:rsid w:val="000F386C"/>
    <w:rsid w:val="000F3BD2"/>
    <w:rsid w:val="000F3D61"/>
    <w:rsid w:val="000F4EC1"/>
    <w:rsid w:val="000F5303"/>
    <w:rsid w:val="000F6A4D"/>
    <w:rsid w:val="000F7099"/>
    <w:rsid w:val="000F74D0"/>
    <w:rsid w:val="000F7F52"/>
    <w:rsid w:val="001006E9"/>
    <w:rsid w:val="001007FD"/>
    <w:rsid w:val="00100CB2"/>
    <w:rsid w:val="001012A4"/>
    <w:rsid w:val="001020E8"/>
    <w:rsid w:val="001024D3"/>
    <w:rsid w:val="00102EE3"/>
    <w:rsid w:val="0010307C"/>
    <w:rsid w:val="001033D7"/>
    <w:rsid w:val="00103E67"/>
    <w:rsid w:val="00104A1C"/>
    <w:rsid w:val="001053E1"/>
    <w:rsid w:val="00105AF4"/>
    <w:rsid w:val="00105E44"/>
    <w:rsid w:val="00105F63"/>
    <w:rsid w:val="001062FE"/>
    <w:rsid w:val="001068D5"/>
    <w:rsid w:val="00110640"/>
    <w:rsid w:val="00110D35"/>
    <w:rsid w:val="001116AB"/>
    <w:rsid w:val="00111725"/>
    <w:rsid w:val="00112306"/>
    <w:rsid w:val="00112938"/>
    <w:rsid w:val="001135C5"/>
    <w:rsid w:val="00113A33"/>
    <w:rsid w:val="00114267"/>
    <w:rsid w:val="001148A8"/>
    <w:rsid w:val="00115A39"/>
    <w:rsid w:val="00115D1F"/>
    <w:rsid w:val="00115D3A"/>
    <w:rsid w:val="001160C3"/>
    <w:rsid w:val="001164E8"/>
    <w:rsid w:val="001167A6"/>
    <w:rsid w:val="00117122"/>
    <w:rsid w:val="00117D0A"/>
    <w:rsid w:val="00117F02"/>
    <w:rsid w:val="001201DD"/>
    <w:rsid w:val="001213B6"/>
    <w:rsid w:val="00121B48"/>
    <w:rsid w:val="00122689"/>
    <w:rsid w:val="001229A7"/>
    <w:rsid w:val="00122CFB"/>
    <w:rsid w:val="00122DE8"/>
    <w:rsid w:val="00123331"/>
    <w:rsid w:val="00123C22"/>
    <w:rsid w:val="001251A9"/>
    <w:rsid w:val="001251D1"/>
    <w:rsid w:val="00125FB5"/>
    <w:rsid w:val="001270B7"/>
    <w:rsid w:val="001301F8"/>
    <w:rsid w:val="00130274"/>
    <w:rsid w:val="00130536"/>
    <w:rsid w:val="00130F73"/>
    <w:rsid w:val="00130F82"/>
    <w:rsid w:val="001319BC"/>
    <w:rsid w:val="00133BFE"/>
    <w:rsid w:val="00133D6C"/>
    <w:rsid w:val="00134048"/>
    <w:rsid w:val="00134B72"/>
    <w:rsid w:val="001353BB"/>
    <w:rsid w:val="00135A59"/>
    <w:rsid w:val="00136712"/>
    <w:rsid w:val="001367E6"/>
    <w:rsid w:val="001373D0"/>
    <w:rsid w:val="00137995"/>
    <w:rsid w:val="00137A93"/>
    <w:rsid w:val="00137BE4"/>
    <w:rsid w:val="001402A3"/>
    <w:rsid w:val="00140995"/>
    <w:rsid w:val="00140D8C"/>
    <w:rsid w:val="001425E4"/>
    <w:rsid w:val="001431C7"/>
    <w:rsid w:val="00143716"/>
    <w:rsid w:val="00143DEC"/>
    <w:rsid w:val="00143F85"/>
    <w:rsid w:val="00144279"/>
    <w:rsid w:val="0014455D"/>
    <w:rsid w:val="001446E8"/>
    <w:rsid w:val="00145805"/>
    <w:rsid w:val="00145B25"/>
    <w:rsid w:val="00145D58"/>
    <w:rsid w:val="001462A8"/>
    <w:rsid w:val="00147B53"/>
    <w:rsid w:val="00150D83"/>
    <w:rsid w:val="00150D99"/>
    <w:rsid w:val="00151401"/>
    <w:rsid w:val="00152304"/>
    <w:rsid w:val="00152C02"/>
    <w:rsid w:val="00153A53"/>
    <w:rsid w:val="00153FA3"/>
    <w:rsid w:val="0015457C"/>
    <w:rsid w:val="00154D3B"/>
    <w:rsid w:val="001555F2"/>
    <w:rsid w:val="0015588F"/>
    <w:rsid w:val="00155C05"/>
    <w:rsid w:val="0015757C"/>
    <w:rsid w:val="001602F5"/>
    <w:rsid w:val="001609CD"/>
    <w:rsid w:val="001609FA"/>
    <w:rsid w:val="00160A69"/>
    <w:rsid w:val="00160AD9"/>
    <w:rsid w:val="00161187"/>
    <w:rsid w:val="00161EEA"/>
    <w:rsid w:val="00161FA8"/>
    <w:rsid w:val="00162D48"/>
    <w:rsid w:val="0016314C"/>
    <w:rsid w:val="00163870"/>
    <w:rsid w:val="001639C3"/>
    <w:rsid w:val="00163C8F"/>
    <w:rsid w:val="00163FBD"/>
    <w:rsid w:val="00164A9C"/>
    <w:rsid w:val="0016550D"/>
    <w:rsid w:val="0016558F"/>
    <w:rsid w:val="001669FB"/>
    <w:rsid w:val="00167055"/>
    <w:rsid w:val="001671D3"/>
    <w:rsid w:val="001679AB"/>
    <w:rsid w:val="00170276"/>
    <w:rsid w:val="001712C3"/>
    <w:rsid w:val="001712D4"/>
    <w:rsid w:val="001712D9"/>
    <w:rsid w:val="001717C0"/>
    <w:rsid w:val="001718D4"/>
    <w:rsid w:val="00172AF5"/>
    <w:rsid w:val="00172E4C"/>
    <w:rsid w:val="00173B27"/>
    <w:rsid w:val="00173D30"/>
    <w:rsid w:val="00173E61"/>
    <w:rsid w:val="0017454F"/>
    <w:rsid w:val="00174688"/>
    <w:rsid w:val="00174BBF"/>
    <w:rsid w:val="00174CC1"/>
    <w:rsid w:val="00175925"/>
    <w:rsid w:val="00175FE1"/>
    <w:rsid w:val="00176690"/>
    <w:rsid w:val="00176C6C"/>
    <w:rsid w:val="00180186"/>
    <w:rsid w:val="00180816"/>
    <w:rsid w:val="00181A6D"/>
    <w:rsid w:val="00181D3C"/>
    <w:rsid w:val="00182069"/>
    <w:rsid w:val="00182175"/>
    <w:rsid w:val="0018236C"/>
    <w:rsid w:val="00182AA0"/>
    <w:rsid w:val="00182C1F"/>
    <w:rsid w:val="00183D0E"/>
    <w:rsid w:val="00183EA0"/>
    <w:rsid w:val="001840DB"/>
    <w:rsid w:val="00184A09"/>
    <w:rsid w:val="001852B9"/>
    <w:rsid w:val="0018614F"/>
    <w:rsid w:val="00186216"/>
    <w:rsid w:val="00186243"/>
    <w:rsid w:val="00186AAC"/>
    <w:rsid w:val="0019008B"/>
    <w:rsid w:val="00190AF5"/>
    <w:rsid w:val="001913B0"/>
    <w:rsid w:val="0019140C"/>
    <w:rsid w:val="00191CDF"/>
    <w:rsid w:val="001930CA"/>
    <w:rsid w:val="00193AFE"/>
    <w:rsid w:val="00193BAB"/>
    <w:rsid w:val="00193E15"/>
    <w:rsid w:val="00195147"/>
    <w:rsid w:val="00195514"/>
    <w:rsid w:val="0019665F"/>
    <w:rsid w:val="001A051D"/>
    <w:rsid w:val="001A0D20"/>
    <w:rsid w:val="001A17F2"/>
    <w:rsid w:val="001A1D4C"/>
    <w:rsid w:val="001A1DF2"/>
    <w:rsid w:val="001A1F74"/>
    <w:rsid w:val="001A2397"/>
    <w:rsid w:val="001A29A0"/>
    <w:rsid w:val="001A2F6F"/>
    <w:rsid w:val="001A32B5"/>
    <w:rsid w:val="001A339B"/>
    <w:rsid w:val="001A38DF"/>
    <w:rsid w:val="001A3A9F"/>
    <w:rsid w:val="001A6330"/>
    <w:rsid w:val="001A6A5E"/>
    <w:rsid w:val="001A6AE7"/>
    <w:rsid w:val="001A73A2"/>
    <w:rsid w:val="001A7522"/>
    <w:rsid w:val="001A7A6F"/>
    <w:rsid w:val="001A7E83"/>
    <w:rsid w:val="001B096C"/>
    <w:rsid w:val="001B0E41"/>
    <w:rsid w:val="001B1641"/>
    <w:rsid w:val="001B19E1"/>
    <w:rsid w:val="001B2C76"/>
    <w:rsid w:val="001B3038"/>
    <w:rsid w:val="001B3422"/>
    <w:rsid w:val="001B3685"/>
    <w:rsid w:val="001B3CE9"/>
    <w:rsid w:val="001B3CEF"/>
    <w:rsid w:val="001B45EE"/>
    <w:rsid w:val="001B467B"/>
    <w:rsid w:val="001B4C09"/>
    <w:rsid w:val="001B4DBB"/>
    <w:rsid w:val="001B56C3"/>
    <w:rsid w:val="001B74FD"/>
    <w:rsid w:val="001B7774"/>
    <w:rsid w:val="001B7B83"/>
    <w:rsid w:val="001B7D94"/>
    <w:rsid w:val="001C0414"/>
    <w:rsid w:val="001C16E2"/>
    <w:rsid w:val="001C16F5"/>
    <w:rsid w:val="001C1D96"/>
    <w:rsid w:val="001C2A2D"/>
    <w:rsid w:val="001C2F2A"/>
    <w:rsid w:val="001C3236"/>
    <w:rsid w:val="001C4160"/>
    <w:rsid w:val="001C437A"/>
    <w:rsid w:val="001C4D0C"/>
    <w:rsid w:val="001C52B1"/>
    <w:rsid w:val="001C5857"/>
    <w:rsid w:val="001C59D3"/>
    <w:rsid w:val="001C5CF4"/>
    <w:rsid w:val="001C5D14"/>
    <w:rsid w:val="001C6E2D"/>
    <w:rsid w:val="001C6F34"/>
    <w:rsid w:val="001C6FE4"/>
    <w:rsid w:val="001C72D2"/>
    <w:rsid w:val="001C73B6"/>
    <w:rsid w:val="001D068A"/>
    <w:rsid w:val="001D18F0"/>
    <w:rsid w:val="001D1B71"/>
    <w:rsid w:val="001D2078"/>
    <w:rsid w:val="001D2FBA"/>
    <w:rsid w:val="001D37CF"/>
    <w:rsid w:val="001D3920"/>
    <w:rsid w:val="001D3987"/>
    <w:rsid w:val="001D48F7"/>
    <w:rsid w:val="001D4EC6"/>
    <w:rsid w:val="001D5056"/>
    <w:rsid w:val="001D5212"/>
    <w:rsid w:val="001D5487"/>
    <w:rsid w:val="001D5C99"/>
    <w:rsid w:val="001D6B20"/>
    <w:rsid w:val="001D6BDE"/>
    <w:rsid w:val="001D7098"/>
    <w:rsid w:val="001D7870"/>
    <w:rsid w:val="001D7A00"/>
    <w:rsid w:val="001D7B7B"/>
    <w:rsid w:val="001D7E4C"/>
    <w:rsid w:val="001E0882"/>
    <w:rsid w:val="001E0A5A"/>
    <w:rsid w:val="001E10D0"/>
    <w:rsid w:val="001E1AD7"/>
    <w:rsid w:val="001E2533"/>
    <w:rsid w:val="001E255F"/>
    <w:rsid w:val="001E47E7"/>
    <w:rsid w:val="001E4AA4"/>
    <w:rsid w:val="001E4F37"/>
    <w:rsid w:val="001E5261"/>
    <w:rsid w:val="001E5AA8"/>
    <w:rsid w:val="001E6043"/>
    <w:rsid w:val="001E66CF"/>
    <w:rsid w:val="001E6928"/>
    <w:rsid w:val="001E6A9A"/>
    <w:rsid w:val="001E77C1"/>
    <w:rsid w:val="001E7C60"/>
    <w:rsid w:val="001F0D2A"/>
    <w:rsid w:val="001F17F5"/>
    <w:rsid w:val="001F29D4"/>
    <w:rsid w:val="001F2A5F"/>
    <w:rsid w:val="001F2C1A"/>
    <w:rsid w:val="001F32A6"/>
    <w:rsid w:val="001F3D64"/>
    <w:rsid w:val="001F3E60"/>
    <w:rsid w:val="001F47A8"/>
    <w:rsid w:val="001F47D1"/>
    <w:rsid w:val="001F4A19"/>
    <w:rsid w:val="001F4F3C"/>
    <w:rsid w:val="001F5983"/>
    <w:rsid w:val="001F7CE9"/>
    <w:rsid w:val="001F7E24"/>
    <w:rsid w:val="001F7F8A"/>
    <w:rsid w:val="00200AE5"/>
    <w:rsid w:val="00200B34"/>
    <w:rsid w:val="00200CC6"/>
    <w:rsid w:val="00201DCF"/>
    <w:rsid w:val="00202689"/>
    <w:rsid w:val="00202884"/>
    <w:rsid w:val="0020358E"/>
    <w:rsid w:val="00203914"/>
    <w:rsid w:val="00203CD3"/>
    <w:rsid w:val="00204EE7"/>
    <w:rsid w:val="00205869"/>
    <w:rsid w:val="0020597C"/>
    <w:rsid w:val="002064EA"/>
    <w:rsid w:val="00206AFD"/>
    <w:rsid w:val="00210079"/>
    <w:rsid w:val="00211E1B"/>
    <w:rsid w:val="0021254A"/>
    <w:rsid w:val="00212BD9"/>
    <w:rsid w:val="00212E1B"/>
    <w:rsid w:val="00213F16"/>
    <w:rsid w:val="0021502D"/>
    <w:rsid w:val="0021511E"/>
    <w:rsid w:val="002153DB"/>
    <w:rsid w:val="0021555F"/>
    <w:rsid w:val="002159EA"/>
    <w:rsid w:val="00215EDE"/>
    <w:rsid w:val="0021614C"/>
    <w:rsid w:val="002164E1"/>
    <w:rsid w:val="00216F54"/>
    <w:rsid w:val="00217441"/>
    <w:rsid w:val="002177EA"/>
    <w:rsid w:val="0022132E"/>
    <w:rsid w:val="00221698"/>
    <w:rsid w:val="0022181F"/>
    <w:rsid w:val="00221ADE"/>
    <w:rsid w:val="0022306B"/>
    <w:rsid w:val="002235B7"/>
    <w:rsid w:val="002239E4"/>
    <w:rsid w:val="002256D4"/>
    <w:rsid w:val="00226FFF"/>
    <w:rsid w:val="00227541"/>
    <w:rsid w:val="00227ECD"/>
    <w:rsid w:val="00230026"/>
    <w:rsid w:val="0023039F"/>
    <w:rsid w:val="00230754"/>
    <w:rsid w:val="002314FC"/>
    <w:rsid w:val="002316F4"/>
    <w:rsid w:val="00231C7A"/>
    <w:rsid w:val="00232F90"/>
    <w:rsid w:val="0023440B"/>
    <w:rsid w:val="00234460"/>
    <w:rsid w:val="002352DD"/>
    <w:rsid w:val="00235412"/>
    <w:rsid w:val="002360D5"/>
    <w:rsid w:val="002370CB"/>
    <w:rsid w:val="00237C37"/>
    <w:rsid w:val="00237F34"/>
    <w:rsid w:val="002410B3"/>
    <w:rsid w:val="002415C2"/>
    <w:rsid w:val="00242526"/>
    <w:rsid w:val="0024402E"/>
    <w:rsid w:val="00244456"/>
    <w:rsid w:val="00244814"/>
    <w:rsid w:val="002458CF"/>
    <w:rsid w:val="00245B68"/>
    <w:rsid w:val="00245BC3"/>
    <w:rsid w:val="0024794E"/>
    <w:rsid w:val="0025071A"/>
    <w:rsid w:val="00250A09"/>
    <w:rsid w:val="00250B97"/>
    <w:rsid w:val="0025234B"/>
    <w:rsid w:val="002523D5"/>
    <w:rsid w:val="002533C1"/>
    <w:rsid w:val="0025349A"/>
    <w:rsid w:val="00253BB2"/>
    <w:rsid w:val="00254501"/>
    <w:rsid w:val="00254DFA"/>
    <w:rsid w:val="00254FBF"/>
    <w:rsid w:val="00255A9F"/>
    <w:rsid w:val="002562C4"/>
    <w:rsid w:val="002573ED"/>
    <w:rsid w:val="00257486"/>
    <w:rsid w:val="0025783F"/>
    <w:rsid w:val="00257AE5"/>
    <w:rsid w:val="00260DDE"/>
    <w:rsid w:val="00262A9E"/>
    <w:rsid w:val="002646CB"/>
    <w:rsid w:val="00264C41"/>
    <w:rsid w:val="00264FDE"/>
    <w:rsid w:val="0026515B"/>
    <w:rsid w:val="0026527F"/>
    <w:rsid w:val="00266487"/>
    <w:rsid w:val="00266D10"/>
    <w:rsid w:val="002676D4"/>
    <w:rsid w:val="002677D1"/>
    <w:rsid w:val="00271B0D"/>
    <w:rsid w:val="00271B73"/>
    <w:rsid w:val="00271F85"/>
    <w:rsid w:val="00272477"/>
    <w:rsid w:val="00273475"/>
    <w:rsid w:val="0027545D"/>
    <w:rsid w:val="002801C7"/>
    <w:rsid w:val="00280219"/>
    <w:rsid w:val="0028079A"/>
    <w:rsid w:val="0028168B"/>
    <w:rsid w:val="00283163"/>
    <w:rsid w:val="0028340E"/>
    <w:rsid w:val="0028419E"/>
    <w:rsid w:val="00285AAB"/>
    <w:rsid w:val="00285E58"/>
    <w:rsid w:val="002876BB"/>
    <w:rsid w:val="00287A91"/>
    <w:rsid w:val="00290A0C"/>
    <w:rsid w:val="0029104D"/>
    <w:rsid w:val="00291287"/>
    <w:rsid w:val="00291789"/>
    <w:rsid w:val="00291E4E"/>
    <w:rsid w:val="00292461"/>
    <w:rsid w:val="00293151"/>
    <w:rsid w:val="0029319A"/>
    <w:rsid w:val="0029359B"/>
    <w:rsid w:val="00293CAC"/>
    <w:rsid w:val="00294382"/>
    <w:rsid w:val="00294797"/>
    <w:rsid w:val="00295530"/>
    <w:rsid w:val="00295624"/>
    <w:rsid w:val="0029671A"/>
    <w:rsid w:val="002978E3"/>
    <w:rsid w:val="00297E92"/>
    <w:rsid w:val="002A1799"/>
    <w:rsid w:val="002A1E0A"/>
    <w:rsid w:val="002A1F0A"/>
    <w:rsid w:val="002A3F1F"/>
    <w:rsid w:val="002A4D54"/>
    <w:rsid w:val="002A4EDC"/>
    <w:rsid w:val="002A5179"/>
    <w:rsid w:val="002A5679"/>
    <w:rsid w:val="002A684E"/>
    <w:rsid w:val="002A6B29"/>
    <w:rsid w:val="002A6D66"/>
    <w:rsid w:val="002A7917"/>
    <w:rsid w:val="002A7FF8"/>
    <w:rsid w:val="002B04BC"/>
    <w:rsid w:val="002B05C5"/>
    <w:rsid w:val="002B1266"/>
    <w:rsid w:val="002B1BA8"/>
    <w:rsid w:val="002B256E"/>
    <w:rsid w:val="002B2B89"/>
    <w:rsid w:val="002B35F7"/>
    <w:rsid w:val="002B42FD"/>
    <w:rsid w:val="002B4647"/>
    <w:rsid w:val="002B6381"/>
    <w:rsid w:val="002B7083"/>
    <w:rsid w:val="002B753A"/>
    <w:rsid w:val="002C01B0"/>
    <w:rsid w:val="002C061F"/>
    <w:rsid w:val="002C0B68"/>
    <w:rsid w:val="002C0E3A"/>
    <w:rsid w:val="002C12E5"/>
    <w:rsid w:val="002C1633"/>
    <w:rsid w:val="002C1A24"/>
    <w:rsid w:val="002C1C89"/>
    <w:rsid w:val="002C27F9"/>
    <w:rsid w:val="002C38A7"/>
    <w:rsid w:val="002C38BE"/>
    <w:rsid w:val="002C3D3F"/>
    <w:rsid w:val="002C451A"/>
    <w:rsid w:val="002C4A7F"/>
    <w:rsid w:val="002C5935"/>
    <w:rsid w:val="002C5DF4"/>
    <w:rsid w:val="002C7D39"/>
    <w:rsid w:val="002C7EF3"/>
    <w:rsid w:val="002D0266"/>
    <w:rsid w:val="002D1372"/>
    <w:rsid w:val="002D1391"/>
    <w:rsid w:val="002D1E00"/>
    <w:rsid w:val="002D1EB9"/>
    <w:rsid w:val="002D2462"/>
    <w:rsid w:val="002D2636"/>
    <w:rsid w:val="002D3B31"/>
    <w:rsid w:val="002D425D"/>
    <w:rsid w:val="002D4374"/>
    <w:rsid w:val="002D5E07"/>
    <w:rsid w:val="002D6E08"/>
    <w:rsid w:val="002D7AE1"/>
    <w:rsid w:val="002D7CA3"/>
    <w:rsid w:val="002E0BC1"/>
    <w:rsid w:val="002E170A"/>
    <w:rsid w:val="002E1F09"/>
    <w:rsid w:val="002E203F"/>
    <w:rsid w:val="002E220D"/>
    <w:rsid w:val="002E244F"/>
    <w:rsid w:val="002E3296"/>
    <w:rsid w:val="002E3AE2"/>
    <w:rsid w:val="002E3BA8"/>
    <w:rsid w:val="002E4050"/>
    <w:rsid w:val="002E421E"/>
    <w:rsid w:val="002E42B6"/>
    <w:rsid w:val="002E6369"/>
    <w:rsid w:val="002E6479"/>
    <w:rsid w:val="002E6BED"/>
    <w:rsid w:val="002E6E4E"/>
    <w:rsid w:val="002E6FD2"/>
    <w:rsid w:val="002F0EDC"/>
    <w:rsid w:val="002F0F27"/>
    <w:rsid w:val="002F0FD9"/>
    <w:rsid w:val="002F1078"/>
    <w:rsid w:val="002F1299"/>
    <w:rsid w:val="002F19DA"/>
    <w:rsid w:val="002F1A6F"/>
    <w:rsid w:val="002F2A6C"/>
    <w:rsid w:val="002F335E"/>
    <w:rsid w:val="002F3A5B"/>
    <w:rsid w:val="002F3AB8"/>
    <w:rsid w:val="002F3AC7"/>
    <w:rsid w:val="002F3E2F"/>
    <w:rsid w:val="002F4538"/>
    <w:rsid w:val="002F488B"/>
    <w:rsid w:val="002F4BE6"/>
    <w:rsid w:val="002F4CCC"/>
    <w:rsid w:val="002F58DC"/>
    <w:rsid w:val="002F6E44"/>
    <w:rsid w:val="002F6EED"/>
    <w:rsid w:val="002F74F1"/>
    <w:rsid w:val="002F75F3"/>
    <w:rsid w:val="002F7F9D"/>
    <w:rsid w:val="00300940"/>
    <w:rsid w:val="003017A2"/>
    <w:rsid w:val="0030186C"/>
    <w:rsid w:val="00301B71"/>
    <w:rsid w:val="003025BD"/>
    <w:rsid w:val="00303E9E"/>
    <w:rsid w:val="0030400F"/>
    <w:rsid w:val="0030415B"/>
    <w:rsid w:val="00304BCD"/>
    <w:rsid w:val="00304DFD"/>
    <w:rsid w:val="00304E51"/>
    <w:rsid w:val="00304F31"/>
    <w:rsid w:val="00305097"/>
    <w:rsid w:val="00305428"/>
    <w:rsid w:val="0030597B"/>
    <w:rsid w:val="003060B2"/>
    <w:rsid w:val="00306B82"/>
    <w:rsid w:val="003071B8"/>
    <w:rsid w:val="003074EC"/>
    <w:rsid w:val="0030754C"/>
    <w:rsid w:val="00307C57"/>
    <w:rsid w:val="00310089"/>
    <w:rsid w:val="003101EA"/>
    <w:rsid w:val="00312873"/>
    <w:rsid w:val="00312A66"/>
    <w:rsid w:val="00312CA4"/>
    <w:rsid w:val="00312F28"/>
    <w:rsid w:val="00314B2B"/>
    <w:rsid w:val="00315DD7"/>
    <w:rsid w:val="003163F6"/>
    <w:rsid w:val="003164B2"/>
    <w:rsid w:val="00316589"/>
    <w:rsid w:val="00316630"/>
    <w:rsid w:val="00316B58"/>
    <w:rsid w:val="00316E84"/>
    <w:rsid w:val="00320339"/>
    <w:rsid w:val="00320E71"/>
    <w:rsid w:val="0032148D"/>
    <w:rsid w:val="00321B0A"/>
    <w:rsid w:val="00321CBC"/>
    <w:rsid w:val="00322257"/>
    <w:rsid w:val="003225DA"/>
    <w:rsid w:val="00322EDB"/>
    <w:rsid w:val="00323B61"/>
    <w:rsid w:val="00323C2F"/>
    <w:rsid w:val="00325BE8"/>
    <w:rsid w:val="003266B0"/>
    <w:rsid w:val="00326914"/>
    <w:rsid w:val="00326CF3"/>
    <w:rsid w:val="0032749A"/>
    <w:rsid w:val="003276EA"/>
    <w:rsid w:val="003278CE"/>
    <w:rsid w:val="00327A31"/>
    <w:rsid w:val="00327EC6"/>
    <w:rsid w:val="00330677"/>
    <w:rsid w:val="00330F0B"/>
    <w:rsid w:val="00331BD3"/>
    <w:rsid w:val="003330FC"/>
    <w:rsid w:val="003342BB"/>
    <w:rsid w:val="00334C49"/>
    <w:rsid w:val="00335033"/>
    <w:rsid w:val="00335C2C"/>
    <w:rsid w:val="00336376"/>
    <w:rsid w:val="003374C3"/>
    <w:rsid w:val="0034008E"/>
    <w:rsid w:val="0034011F"/>
    <w:rsid w:val="00340AB1"/>
    <w:rsid w:val="00340E43"/>
    <w:rsid w:val="00341AC5"/>
    <w:rsid w:val="00341BB0"/>
    <w:rsid w:val="0034290A"/>
    <w:rsid w:val="00343416"/>
    <w:rsid w:val="00343634"/>
    <w:rsid w:val="0034389D"/>
    <w:rsid w:val="0034416C"/>
    <w:rsid w:val="00344DDC"/>
    <w:rsid w:val="003460EA"/>
    <w:rsid w:val="0034730D"/>
    <w:rsid w:val="00347883"/>
    <w:rsid w:val="003501A5"/>
    <w:rsid w:val="00350C42"/>
    <w:rsid w:val="003513C3"/>
    <w:rsid w:val="00351417"/>
    <w:rsid w:val="003519F4"/>
    <w:rsid w:val="00351CB1"/>
    <w:rsid w:val="00352ABB"/>
    <w:rsid w:val="00352F9B"/>
    <w:rsid w:val="0035340C"/>
    <w:rsid w:val="00353458"/>
    <w:rsid w:val="00353480"/>
    <w:rsid w:val="003535CF"/>
    <w:rsid w:val="00353714"/>
    <w:rsid w:val="0035406F"/>
    <w:rsid w:val="003540B9"/>
    <w:rsid w:val="00356A9A"/>
    <w:rsid w:val="00357DB1"/>
    <w:rsid w:val="003619BB"/>
    <w:rsid w:val="00361D87"/>
    <w:rsid w:val="003627AF"/>
    <w:rsid w:val="003635F5"/>
    <w:rsid w:val="00363CBE"/>
    <w:rsid w:val="00363F3E"/>
    <w:rsid w:val="00365FE0"/>
    <w:rsid w:val="00367CD5"/>
    <w:rsid w:val="00372400"/>
    <w:rsid w:val="00373652"/>
    <w:rsid w:val="00373C6F"/>
    <w:rsid w:val="00373D9D"/>
    <w:rsid w:val="00374785"/>
    <w:rsid w:val="003750D6"/>
    <w:rsid w:val="003751B0"/>
    <w:rsid w:val="00375687"/>
    <w:rsid w:val="0037626A"/>
    <w:rsid w:val="0037644E"/>
    <w:rsid w:val="00376B84"/>
    <w:rsid w:val="003775BD"/>
    <w:rsid w:val="00377FC8"/>
    <w:rsid w:val="00380AE7"/>
    <w:rsid w:val="003812DF"/>
    <w:rsid w:val="0038163B"/>
    <w:rsid w:val="003817E7"/>
    <w:rsid w:val="00381868"/>
    <w:rsid w:val="00381CC0"/>
    <w:rsid w:val="003829AC"/>
    <w:rsid w:val="00382AB6"/>
    <w:rsid w:val="00382FA1"/>
    <w:rsid w:val="003845FC"/>
    <w:rsid w:val="00384B1D"/>
    <w:rsid w:val="00384FAF"/>
    <w:rsid w:val="00385156"/>
    <w:rsid w:val="00385D97"/>
    <w:rsid w:val="003863BC"/>
    <w:rsid w:val="003867E4"/>
    <w:rsid w:val="00386823"/>
    <w:rsid w:val="00386CDE"/>
    <w:rsid w:val="0038771B"/>
    <w:rsid w:val="00387F61"/>
    <w:rsid w:val="003906FD"/>
    <w:rsid w:val="00390BAD"/>
    <w:rsid w:val="00390D47"/>
    <w:rsid w:val="003910B9"/>
    <w:rsid w:val="00391B9A"/>
    <w:rsid w:val="00392424"/>
    <w:rsid w:val="00392457"/>
    <w:rsid w:val="003926A1"/>
    <w:rsid w:val="00392780"/>
    <w:rsid w:val="00392992"/>
    <w:rsid w:val="00393B19"/>
    <w:rsid w:val="00393DE1"/>
    <w:rsid w:val="00394113"/>
    <w:rsid w:val="0039427F"/>
    <w:rsid w:val="00394501"/>
    <w:rsid w:val="00394A08"/>
    <w:rsid w:val="00394C91"/>
    <w:rsid w:val="00394EE2"/>
    <w:rsid w:val="00395491"/>
    <w:rsid w:val="003955AA"/>
    <w:rsid w:val="00395A0C"/>
    <w:rsid w:val="00395F0C"/>
    <w:rsid w:val="003964C6"/>
    <w:rsid w:val="00396D08"/>
    <w:rsid w:val="00397B51"/>
    <w:rsid w:val="003A055E"/>
    <w:rsid w:val="003A0ACF"/>
    <w:rsid w:val="003A0FB4"/>
    <w:rsid w:val="003A108B"/>
    <w:rsid w:val="003A11B7"/>
    <w:rsid w:val="003A16E2"/>
    <w:rsid w:val="003A1973"/>
    <w:rsid w:val="003A20D2"/>
    <w:rsid w:val="003A3A7A"/>
    <w:rsid w:val="003A3DEA"/>
    <w:rsid w:val="003A40C6"/>
    <w:rsid w:val="003A4237"/>
    <w:rsid w:val="003A475B"/>
    <w:rsid w:val="003A4AF9"/>
    <w:rsid w:val="003A4C5B"/>
    <w:rsid w:val="003A4CDD"/>
    <w:rsid w:val="003A504A"/>
    <w:rsid w:val="003A5756"/>
    <w:rsid w:val="003A5804"/>
    <w:rsid w:val="003A58EA"/>
    <w:rsid w:val="003A7212"/>
    <w:rsid w:val="003A7650"/>
    <w:rsid w:val="003B16C4"/>
    <w:rsid w:val="003B1E23"/>
    <w:rsid w:val="003B2369"/>
    <w:rsid w:val="003B40B8"/>
    <w:rsid w:val="003B4252"/>
    <w:rsid w:val="003B48A6"/>
    <w:rsid w:val="003B4F45"/>
    <w:rsid w:val="003B52EF"/>
    <w:rsid w:val="003B5521"/>
    <w:rsid w:val="003B56D7"/>
    <w:rsid w:val="003B587E"/>
    <w:rsid w:val="003B6537"/>
    <w:rsid w:val="003B7782"/>
    <w:rsid w:val="003B7ECE"/>
    <w:rsid w:val="003C1170"/>
    <w:rsid w:val="003C14E0"/>
    <w:rsid w:val="003C20EF"/>
    <w:rsid w:val="003C22BA"/>
    <w:rsid w:val="003C232B"/>
    <w:rsid w:val="003C24BD"/>
    <w:rsid w:val="003C2C05"/>
    <w:rsid w:val="003C3303"/>
    <w:rsid w:val="003C3399"/>
    <w:rsid w:val="003C4454"/>
    <w:rsid w:val="003C4E24"/>
    <w:rsid w:val="003C5211"/>
    <w:rsid w:val="003C5E2A"/>
    <w:rsid w:val="003C638B"/>
    <w:rsid w:val="003C6AD9"/>
    <w:rsid w:val="003C7A64"/>
    <w:rsid w:val="003C7B1D"/>
    <w:rsid w:val="003C7EBD"/>
    <w:rsid w:val="003D0BE6"/>
    <w:rsid w:val="003D1253"/>
    <w:rsid w:val="003D24DB"/>
    <w:rsid w:val="003D2E6E"/>
    <w:rsid w:val="003D3293"/>
    <w:rsid w:val="003D38C9"/>
    <w:rsid w:val="003D3B93"/>
    <w:rsid w:val="003D3DEC"/>
    <w:rsid w:val="003D4688"/>
    <w:rsid w:val="003D482E"/>
    <w:rsid w:val="003D5D2D"/>
    <w:rsid w:val="003D6F7E"/>
    <w:rsid w:val="003D7839"/>
    <w:rsid w:val="003D7B6E"/>
    <w:rsid w:val="003D7F5C"/>
    <w:rsid w:val="003E0FBC"/>
    <w:rsid w:val="003E15E9"/>
    <w:rsid w:val="003E18F8"/>
    <w:rsid w:val="003E27FF"/>
    <w:rsid w:val="003E2986"/>
    <w:rsid w:val="003E2AFD"/>
    <w:rsid w:val="003E2B6D"/>
    <w:rsid w:val="003E41D5"/>
    <w:rsid w:val="003E4567"/>
    <w:rsid w:val="003E47CF"/>
    <w:rsid w:val="003E4ACF"/>
    <w:rsid w:val="003E517B"/>
    <w:rsid w:val="003E66B9"/>
    <w:rsid w:val="003E7409"/>
    <w:rsid w:val="003E7A87"/>
    <w:rsid w:val="003E7F41"/>
    <w:rsid w:val="003F0320"/>
    <w:rsid w:val="003F0C60"/>
    <w:rsid w:val="003F20D5"/>
    <w:rsid w:val="003F223D"/>
    <w:rsid w:val="003F22C9"/>
    <w:rsid w:val="003F23DA"/>
    <w:rsid w:val="003F344E"/>
    <w:rsid w:val="003F3795"/>
    <w:rsid w:val="003F3A97"/>
    <w:rsid w:val="003F3B80"/>
    <w:rsid w:val="003F4064"/>
    <w:rsid w:val="003F4111"/>
    <w:rsid w:val="003F49A2"/>
    <w:rsid w:val="003F504B"/>
    <w:rsid w:val="003F5E93"/>
    <w:rsid w:val="003F727B"/>
    <w:rsid w:val="003F7887"/>
    <w:rsid w:val="003F7926"/>
    <w:rsid w:val="0040070B"/>
    <w:rsid w:val="00400761"/>
    <w:rsid w:val="0040090B"/>
    <w:rsid w:val="00400BE7"/>
    <w:rsid w:val="004011C2"/>
    <w:rsid w:val="00401740"/>
    <w:rsid w:val="004020A8"/>
    <w:rsid w:val="00403032"/>
    <w:rsid w:val="0040351F"/>
    <w:rsid w:val="004037A2"/>
    <w:rsid w:val="00403CD8"/>
    <w:rsid w:val="00403EED"/>
    <w:rsid w:val="00405285"/>
    <w:rsid w:val="0040530A"/>
    <w:rsid w:val="00405567"/>
    <w:rsid w:val="00405F0F"/>
    <w:rsid w:val="0040602C"/>
    <w:rsid w:val="0040632D"/>
    <w:rsid w:val="0040638D"/>
    <w:rsid w:val="00410227"/>
    <w:rsid w:val="00410581"/>
    <w:rsid w:val="00410AE4"/>
    <w:rsid w:val="00410C4E"/>
    <w:rsid w:val="00410E67"/>
    <w:rsid w:val="00411A78"/>
    <w:rsid w:val="00411C3D"/>
    <w:rsid w:val="00411D73"/>
    <w:rsid w:val="004122B3"/>
    <w:rsid w:val="00412725"/>
    <w:rsid w:val="00412D4A"/>
    <w:rsid w:val="0041357E"/>
    <w:rsid w:val="00414994"/>
    <w:rsid w:val="00414F90"/>
    <w:rsid w:val="004157CB"/>
    <w:rsid w:val="00415D69"/>
    <w:rsid w:val="00415F2B"/>
    <w:rsid w:val="00416CFA"/>
    <w:rsid w:val="00417065"/>
    <w:rsid w:val="004179C1"/>
    <w:rsid w:val="004200DC"/>
    <w:rsid w:val="00420410"/>
    <w:rsid w:val="004208C0"/>
    <w:rsid w:val="00421253"/>
    <w:rsid w:val="00421EAF"/>
    <w:rsid w:val="00422694"/>
    <w:rsid w:val="0042290D"/>
    <w:rsid w:val="00423565"/>
    <w:rsid w:val="00423F0B"/>
    <w:rsid w:val="004259C3"/>
    <w:rsid w:val="00425E08"/>
    <w:rsid w:val="00425FFB"/>
    <w:rsid w:val="00426ACD"/>
    <w:rsid w:val="0042744C"/>
    <w:rsid w:val="00427E68"/>
    <w:rsid w:val="0043001B"/>
    <w:rsid w:val="00431169"/>
    <w:rsid w:val="0043121D"/>
    <w:rsid w:val="004315D1"/>
    <w:rsid w:val="00431664"/>
    <w:rsid w:val="00432222"/>
    <w:rsid w:val="004322CE"/>
    <w:rsid w:val="004327FE"/>
    <w:rsid w:val="00432863"/>
    <w:rsid w:val="004328BA"/>
    <w:rsid w:val="00433624"/>
    <w:rsid w:val="004351A8"/>
    <w:rsid w:val="00435C70"/>
    <w:rsid w:val="004360D2"/>
    <w:rsid w:val="004363BC"/>
    <w:rsid w:val="00436FDB"/>
    <w:rsid w:val="004412FF"/>
    <w:rsid w:val="00441660"/>
    <w:rsid w:val="00441962"/>
    <w:rsid w:val="00441AEF"/>
    <w:rsid w:val="0044332F"/>
    <w:rsid w:val="00443FCA"/>
    <w:rsid w:val="004448B4"/>
    <w:rsid w:val="00445E1A"/>
    <w:rsid w:val="00445F10"/>
    <w:rsid w:val="00445FB4"/>
    <w:rsid w:val="0044666A"/>
    <w:rsid w:val="00447633"/>
    <w:rsid w:val="004478B3"/>
    <w:rsid w:val="00447F2D"/>
    <w:rsid w:val="00450365"/>
    <w:rsid w:val="00450CDE"/>
    <w:rsid w:val="00452109"/>
    <w:rsid w:val="00452C8B"/>
    <w:rsid w:val="004537B5"/>
    <w:rsid w:val="004554A1"/>
    <w:rsid w:val="00455A0A"/>
    <w:rsid w:val="00455DC9"/>
    <w:rsid w:val="0045649B"/>
    <w:rsid w:val="00456F3D"/>
    <w:rsid w:val="00460680"/>
    <w:rsid w:val="00461536"/>
    <w:rsid w:val="004616E4"/>
    <w:rsid w:val="004618CE"/>
    <w:rsid w:val="00461A53"/>
    <w:rsid w:val="00462A18"/>
    <w:rsid w:val="00462B3F"/>
    <w:rsid w:val="004640C2"/>
    <w:rsid w:val="004645ED"/>
    <w:rsid w:val="00464F70"/>
    <w:rsid w:val="00465834"/>
    <w:rsid w:val="00467150"/>
    <w:rsid w:val="004677A2"/>
    <w:rsid w:val="0046786B"/>
    <w:rsid w:val="004704D4"/>
    <w:rsid w:val="00471453"/>
    <w:rsid w:val="00471949"/>
    <w:rsid w:val="00471B81"/>
    <w:rsid w:val="004723E8"/>
    <w:rsid w:val="00473FA6"/>
    <w:rsid w:val="00474165"/>
    <w:rsid w:val="004743FC"/>
    <w:rsid w:val="004744DB"/>
    <w:rsid w:val="00474E8D"/>
    <w:rsid w:val="00475228"/>
    <w:rsid w:val="00476368"/>
    <w:rsid w:val="00476401"/>
    <w:rsid w:val="00477A6A"/>
    <w:rsid w:val="00480C89"/>
    <w:rsid w:val="00481E46"/>
    <w:rsid w:val="0048201A"/>
    <w:rsid w:val="00482685"/>
    <w:rsid w:val="0048333C"/>
    <w:rsid w:val="00483433"/>
    <w:rsid w:val="0048365C"/>
    <w:rsid w:val="0048369D"/>
    <w:rsid w:val="00484322"/>
    <w:rsid w:val="004846D6"/>
    <w:rsid w:val="00485079"/>
    <w:rsid w:val="00485204"/>
    <w:rsid w:val="004858B8"/>
    <w:rsid w:val="00485AC9"/>
    <w:rsid w:val="004861AF"/>
    <w:rsid w:val="004862D8"/>
    <w:rsid w:val="00486326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260"/>
    <w:rsid w:val="00494B0A"/>
    <w:rsid w:val="0049707D"/>
    <w:rsid w:val="0049735B"/>
    <w:rsid w:val="004974AD"/>
    <w:rsid w:val="00497CD4"/>
    <w:rsid w:val="004A030E"/>
    <w:rsid w:val="004A041F"/>
    <w:rsid w:val="004A043F"/>
    <w:rsid w:val="004A100D"/>
    <w:rsid w:val="004A1340"/>
    <w:rsid w:val="004A36BE"/>
    <w:rsid w:val="004A52CD"/>
    <w:rsid w:val="004A554C"/>
    <w:rsid w:val="004A582A"/>
    <w:rsid w:val="004A5A83"/>
    <w:rsid w:val="004A5B5F"/>
    <w:rsid w:val="004A5D32"/>
    <w:rsid w:val="004A5E54"/>
    <w:rsid w:val="004A61D1"/>
    <w:rsid w:val="004A65BE"/>
    <w:rsid w:val="004A65FE"/>
    <w:rsid w:val="004A66EB"/>
    <w:rsid w:val="004A7510"/>
    <w:rsid w:val="004A76C4"/>
    <w:rsid w:val="004A7BF3"/>
    <w:rsid w:val="004A7E5B"/>
    <w:rsid w:val="004B00BA"/>
    <w:rsid w:val="004B0121"/>
    <w:rsid w:val="004B05B4"/>
    <w:rsid w:val="004B0C82"/>
    <w:rsid w:val="004B1770"/>
    <w:rsid w:val="004B17F2"/>
    <w:rsid w:val="004B2A27"/>
    <w:rsid w:val="004B2B4C"/>
    <w:rsid w:val="004B373F"/>
    <w:rsid w:val="004B3C3D"/>
    <w:rsid w:val="004B452A"/>
    <w:rsid w:val="004B464E"/>
    <w:rsid w:val="004B4930"/>
    <w:rsid w:val="004B4BE4"/>
    <w:rsid w:val="004B4D7C"/>
    <w:rsid w:val="004B4F43"/>
    <w:rsid w:val="004B5442"/>
    <w:rsid w:val="004B5934"/>
    <w:rsid w:val="004B5D0D"/>
    <w:rsid w:val="004B5F29"/>
    <w:rsid w:val="004B64D4"/>
    <w:rsid w:val="004B65B2"/>
    <w:rsid w:val="004C01E5"/>
    <w:rsid w:val="004C0CC9"/>
    <w:rsid w:val="004C17E0"/>
    <w:rsid w:val="004C2636"/>
    <w:rsid w:val="004C2955"/>
    <w:rsid w:val="004C3934"/>
    <w:rsid w:val="004C4243"/>
    <w:rsid w:val="004C5230"/>
    <w:rsid w:val="004C65B8"/>
    <w:rsid w:val="004C7A61"/>
    <w:rsid w:val="004D0506"/>
    <w:rsid w:val="004D05A9"/>
    <w:rsid w:val="004D0BC5"/>
    <w:rsid w:val="004D12E1"/>
    <w:rsid w:val="004D1459"/>
    <w:rsid w:val="004D1FA6"/>
    <w:rsid w:val="004D3059"/>
    <w:rsid w:val="004D31E1"/>
    <w:rsid w:val="004D34B6"/>
    <w:rsid w:val="004D3B0C"/>
    <w:rsid w:val="004D3F86"/>
    <w:rsid w:val="004D4132"/>
    <w:rsid w:val="004D49EF"/>
    <w:rsid w:val="004D4CF7"/>
    <w:rsid w:val="004D4D25"/>
    <w:rsid w:val="004D5746"/>
    <w:rsid w:val="004D631E"/>
    <w:rsid w:val="004D6349"/>
    <w:rsid w:val="004D6D2F"/>
    <w:rsid w:val="004D75C2"/>
    <w:rsid w:val="004D79E6"/>
    <w:rsid w:val="004D7CF6"/>
    <w:rsid w:val="004E0CDF"/>
    <w:rsid w:val="004E1196"/>
    <w:rsid w:val="004E1372"/>
    <w:rsid w:val="004E1793"/>
    <w:rsid w:val="004E32BD"/>
    <w:rsid w:val="004E37EE"/>
    <w:rsid w:val="004E423C"/>
    <w:rsid w:val="004E464C"/>
    <w:rsid w:val="004E4A05"/>
    <w:rsid w:val="004E6B76"/>
    <w:rsid w:val="004E78D9"/>
    <w:rsid w:val="004F04CF"/>
    <w:rsid w:val="004F13D8"/>
    <w:rsid w:val="004F1520"/>
    <w:rsid w:val="004F1861"/>
    <w:rsid w:val="004F31E8"/>
    <w:rsid w:val="004F3507"/>
    <w:rsid w:val="004F36D3"/>
    <w:rsid w:val="004F4B71"/>
    <w:rsid w:val="004F4CF5"/>
    <w:rsid w:val="004F513A"/>
    <w:rsid w:val="004F538A"/>
    <w:rsid w:val="004F65B3"/>
    <w:rsid w:val="004F6871"/>
    <w:rsid w:val="004F761F"/>
    <w:rsid w:val="00500439"/>
    <w:rsid w:val="00500E51"/>
    <w:rsid w:val="005012AD"/>
    <w:rsid w:val="005015E9"/>
    <w:rsid w:val="0050305D"/>
    <w:rsid w:val="0050339F"/>
    <w:rsid w:val="00503B2C"/>
    <w:rsid w:val="00504386"/>
    <w:rsid w:val="0050460B"/>
    <w:rsid w:val="00504B4F"/>
    <w:rsid w:val="00505095"/>
    <w:rsid w:val="0050528B"/>
    <w:rsid w:val="005053A4"/>
    <w:rsid w:val="00505486"/>
    <w:rsid w:val="00505A13"/>
    <w:rsid w:val="00506077"/>
    <w:rsid w:val="00506741"/>
    <w:rsid w:val="00506C41"/>
    <w:rsid w:val="0050753C"/>
    <w:rsid w:val="0051028B"/>
    <w:rsid w:val="00510730"/>
    <w:rsid w:val="00511969"/>
    <w:rsid w:val="005121D0"/>
    <w:rsid w:val="00512ECB"/>
    <w:rsid w:val="00513E1D"/>
    <w:rsid w:val="0051451D"/>
    <w:rsid w:val="00515217"/>
    <w:rsid w:val="005156A6"/>
    <w:rsid w:val="00515CE0"/>
    <w:rsid w:val="005160C5"/>
    <w:rsid w:val="005165FE"/>
    <w:rsid w:val="00516E45"/>
    <w:rsid w:val="005173CA"/>
    <w:rsid w:val="005176F6"/>
    <w:rsid w:val="00517DDC"/>
    <w:rsid w:val="00520898"/>
    <w:rsid w:val="005208AC"/>
    <w:rsid w:val="0052106D"/>
    <w:rsid w:val="0052110B"/>
    <w:rsid w:val="005211B5"/>
    <w:rsid w:val="00521399"/>
    <w:rsid w:val="005213B2"/>
    <w:rsid w:val="005215BD"/>
    <w:rsid w:val="00521632"/>
    <w:rsid w:val="00522610"/>
    <w:rsid w:val="00522913"/>
    <w:rsid w:val="00523F83"/>
    <w:rsid w:val="00525AB0"/>
    <w:rsid w:val="00525E6C"/>
    <w:rsid w:val="00526073"/>
    <w:rsid w:val="00526551"/>
    <w:rsid w:val="00527252"/>
    <w:rsid w:val="00527F99"/>
    <w:rsid w:val="00530457"/>
    <w:rsid w:val="005307C5"/>
    <w:rsid w:val="005308D0"/>
    <w:rsid w:val="00531BEF"/>
    <w:rsid w:val="00531D99"/>
    <w:rsid w:val="00531E00"/>
    <w:rsid w:val="005330F0"/>
    <w:rsid w:val="00533C64"/>
    <w:rsid w:val="00533E41"/>
    <w:rsid w:val="005342AC"/>
    <w:rsid w:val="00534484"/>
    <w:rsid w:val="005345D2"/>
    <w:rsid w:val="00534A0F"/>
    <w:rsid w:val="005355AC"/>
    <w:rsid w:val="0053631B"/>
    <w:rsid w:val="005365F1"/>
    <w:rsid w:val="00536A3E"/>
    <w:rsid w:val="00536A67"/>
    <w:rsid w:val="00536E21"/>
    <w:rsid w:val="005377C9"/>
    <w:rsid w:val="0053783C"/>
    <w:rsid w:val="005408BA"/>
    <w:rsid w:val="00540C3C"/>
    <w:rsid w:val="005422AE"/>
    <w:rsid w:val="005422F6"/>
    <w:rsid w:val="0054332B"/>
    <w:rsid w:val="005447A5"/>
    <w:rsid w:val="00544868"/>
    <w:rsid w:val="00544BA5"/>
    <w:rsid w:val="005458B0"/>
    <w:rsid w:val="00546C9C"/>
    <w:rsid w:val="005473DD"/>
    <w:rsid w:val="00547550"/>
    <w:rsid w:val="00547554"/>
    <w:rsid w:val="00547B12"/>
    <w:rsid w:val="005508C9"/>
    <w:rsid w:val="005509F2"/>
    <w:rsid w:val="00550A2F"/>
    <w:rsid w:val="005512CC"/>
    <w:rsid w:val="00551741"/>
    <w:rsid w:val="00552707"/>
    <w:rsid w:val="00552BEA"/>
    <w:rsid w:val="0055303C"/>
    <w:rsid w:val="00553248"/>
    <w:rsid w:val="0055404D"/>
    <w:rsid w:val="00554589"/>
    <w:rsid w:val="0055461C"/>
    <w:rsid w:val="00554EC3"/>
    <w:rsid w:val="00555155"/>
    <w:rsid w:val="00555675"/>
    <w:rsid w:val="00555F28"/>
    <w:rsid w:val="00555F61"/>
    <w:rsid w:val="005564DC"/>
    <w:rsid w:val="005572DB"/>
    <w:rsid w:val="005606C6"/>
    <w:rsid w:val="005614EC"/>
    <w:rsid w:val="00561884"/>
    <w:rsid w:val="00561E93"/>
    <w:rsid w:val="00562742"/>
    <w:rsid w:val="00562EF6"/>
    <w:rsid w:val="00563FC3"/>
    <w:rsid w:val="00564545"/>
    <w:rsid w:val="00565F03"/>
    <w:rsid w:val="005664EE"/>
    <w:rsid w:val="00566AC7"/>
    <w:rsid w:val="00570218"/>
    <w:rsid w:val="00571F3C"/>
    <w:rsid w:val="005720ED"/>
    <w:rsid w:val="005721A7"/>
    <w:rsid w:val="00572907"/>
    <w:rsid w:val="00573B19"/>
    <w:rsid w:val="00573B1A"/>
    <w:rsid w:val="005745B5"/>
    <w:rsid w:val="00574887"/>
    <w:rsid w:val="00574E5A"/>
    <w:rsid w:val="00575092"/>
    <w:rsid w:val="00575C40"/>
    <w:rsid w:val="00575D2A"/>
    <w:rsid w:val="00576C68"/>
    <w:rsid w:val="00576D0E"/>
    <w:rsid w:val="005775A7"/>
    <w:rsid w:val="0057798F"/>
    <w:rsid w:val="00580103"/>
    <w:rsid w:val="00580477"/>
    <w:rsid w:val="00580536"/>
    <w:rsid w:val="00580AD8"/>
    <w:rsid w:val="00581377"/>
    <w:rsid w:val="00584B57"/>
    <w:rsid w:val="00584E86"/>
    <w:rsid w:val="005852F0"/>
    <w:rsid w:val="00585719"/>
    <w:rsid w:val="005858B0"/>
    <w:rsid w:val="005873E6"/>
    <w:rsid w:val="00587718"/>
    <w:rsid w:val="00587994"/>
    <w:rsid w:val="00587B91"/>
    <w:rsid w:val="00587B92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43EA"/>
    <w:rsid w:val="00594A45"/>
    <w:rsid w:val="00594CF0"/>
    <w:rsid w:val="00594F33"/>
    <w:rsid w:val="00595540"/>
    <w:rsid w:val="00595AF3"/>
    <w:rsid w:val="005963E4"/>
    <w:rsid w:val="00596944"/>
    <w:rsid w:val="00596BF6"/>
    <w:rsid w:val="005979CD"/>
    <w:rsid w:val="00597BF5"/>
    <w:rsid w:val="005A1E40"/>
    <w:rsid w:val="005A22C5"/>
    <w:rsid w:val="005A2CA4"/>
    <w:rsid w:val="005A3486"/>
    <w:rsid w:val="005A411B"/>
    <w:rsid w:val="005A41B3"/>
    <w:rsid w:val="005A42A4"/>
    <w:rsid w:val="005A4849"/>
    <w:rsid w:val="005A58A5"/>
    <w:rsid w:val="005A62CC"/>
    <w:rsid w:val="005A668B"/>
    <w:rsid w:val="005A6CF3"/>
    <w:rsid w:val="005A70AA"/>
    <w:rsid w:val="005A73BF"/>
    <w:rsid w:val="005A780E"/>
    <w:rsid w:val="005A79FE"/>
    <w:rsid w:val="005A7BA7"/>
    <w:rsid w:val="005B034C"/>
    <w:rsid w:val="005B0CB9"/>
    <w:rsid w:val="005B23F8"/>
    <w:rsid w:val="005B2B75"/>
    <w:rsid w:val="005B2EBC"/>
    <w:rsid w:val="005B318C"/>
    <w:rsid w:val="005B3B58"/>
    <w:rsid w:val="005B3CBB"/>
    <w:rsid w:val="005B3E87"/>
    <w:rsid w:val="005B40E6"/>
    <w:rsid w:val="005B4855"/>
    <w:rsid w:val="005B5264"/>
    <w:rsid w:val="005B54AF"/>
    <w:rsid w:val="005B567D"/>
    <w:rsid w:val="005B5FD5"/>
    <w:rsid w:val="005B61CF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4EAC"/>
    <w:rsid w:val="005C550B"/>
    <w:rsid w:val="005C5A03"/>
    <w:rsid w:val="005C5FA4"/>
    <w:rsid w:val="005C7473"/>
    <w:rsid w:val="005C7567"/>
    <w:rsid w:val="005C7BC9"/>
    <w:rsid w:val="005C7CB9"/>
    <w:rsid w:val="005C7FA4"/>
    <w:rsid w:val="005C7FD8"/>
    <w:rsid w:val="005D0C08"/>
    <w:rsid w:val="005D1C1D"/>
    <w:rsid w:val="005D264B"/>
    <w:rsid w:val="005D29C2"/>
    <w:rsid w:val="005D2B43"/>
    <w:rsid w:val="005D320C"/>
    <w:rsid w:val="005D3ADD"/>
    <w:rsid w:val="005D3D6C"/>
    <w:rsid w:val="005D3F88"/>
    <w:rsid w:val="005D40AE"/>
    <w:rsid w:val="005D4299"/>
    <w:rsid w:val="005D4443"/>
    <w:rsid w:val="005D4CF5"/>
    <w:rsid w:val="005D4EAC"/>
    <w:rsid w:val="005D5B8C"/>
    <w:rsid w:val="005D73EA"/>
    <w:rsid w:val="005D7797"/>
    <w:rsid w:val="005E0681"/>
    <w:rsid w:val="005E1830"/>
    <w:rsid w:val="005E2648"/>
    <w:rsid w:val="005E345A"/>
    <w:rsid w:val="005E34F6"/>
    <w:rsid w:val="005E37F4"/>
    <w:rsid w:val="005E3815"/>
    <w:rsid w:val="005E3A7D"/>
    <w:rsid w:val="005E45D9"/>
    <w:rsid w:val="005E542E"/>
    <w:rsid w:val="005E5675"/>
    <w:rsid w:val="005E5DA6"/>
    <w:rsid w:val="005E628E"/>
    <w:rsid w:val="005E6351"/>
    <w:rsid w:val="005E64E3"/>
    <w:rsid w:val="005E7246"/>
    <w:rsid w:val="005E792F"/>
    <w:rsid w:val="005F0740"/>
    <w:rsid w:val="005F0818"/>
    <w:rsid w:val="005F0BEC"/>
    <w:rsid w:val="005F0E89"/>
    <w:rsid w:val="005F17D3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2BD"/>
    <w:rsid w:val="005F701A"/>
    <w:rsid w:val="005F7EBB"/>
    <w:rsid w:val="006001A9"/>
    <w:rsid w:val="00600478"/>
    <w:rsid w:val="006006D7"/>
    <w:rsid w:val="006006EB"/>
    <w:rsid w:val="00602060"/>
    <w:rsid w:val="006035FF"/>
    <w:rsid w:val="00603EB8"/>
    <w:rsid w:val="00604233"/>
    <w:rsid w:val="006050F9"/>
    <w:rsid w:val="006053A9"/>
    <w:rsid w:val="006056E3"/>
    <w:rsid w:val="00605934"/>
    <w:rsid w:val="00605E2F"/>
    <w:rsid w:val="006062E8"/>
    <w:rsid w:val="0060639E"/>
    <w:rsid w:val="00606EE7"/>
    <w:rsid w:val="00607851"/>
    <w:rsid w:val="006105F9"/>
    <w:rsid w:val="00610BC2"/>
    <w:rsid w:val="00610EC5"/>
    <w:rsid w:val="00612F34"/>
    <w:rsid w:val="00612F7E"/>
    <w:rsid w:val="0061361E"/>
    <w:rsid w:val="00613A49"/>
    <w:rsid w:val="00614325"/>
    <w:rsid w:val="00614BB1"/>
    <w:rsid w:val="0061531C"/>
    <w:rsid w:val="00616CF7"/>
    <w:rsid w:val="00617861"/>
    <w:rsid w:val="006179C6"/>
    <w:rsid w:val="00617DD7"/>
    <w:rsid w:val="00617F6C"/>
    <w:rsid w:val="0062062B"/>
    <w:rsid w:val="006208B6"/>
    <w:rsid w:val="00620C5B"/>
    <w:rsid w:val="00621A84"/>
    <w:rsid w:val="006241DF"/>
    <w:rsid w:val="0062455D"/>
    <w:rsid w:val="00625EBC"/>
    <w:rsid w:val="0062615B"/>
    <w:rsid w:val="00626AA8"/>
    <w:rsid w:val="00627794"/>
    <w:rsid w:val="006277DC"/>
    <w:rsid w:val="0062787A"/>
    <w:rsid w:val="00627AA9"/>
    <w:rsid w:val="00627EBC"/>
    <w:rsid w:val="006313A6"/>
    <w:rsid w:val="006315F1"/>
    <w:rsid w:val="00631AFB"/>
    <w:rsid w:val="00631DA8"/>
    <w:rsid w:val="00631F02"/>
    <w:rsid w:val="006323F1"/>
    <w:rsid w:val="00632BCC"/>
    <w:rsid w:val="00632D2C"/>
    <w:rsid w:val="00633694"/>
    <w:rsid w:val="00633734"/>
    <w:rsid w:val="00634235"/>
    <w:rsid w:val="00634EB5"/>
    <w:rsid w:val="00634EC4"/>
    <w:rsid w:val="00635AC9"/>
    <w:rsid w:val="0063666D"/>
    <w:rsid w:val="0063711E"/>
    <w:rsid w:val="006372C7"/>
    <w:rsid w:val="006372DA"/>
    <w:rsid w:val="00637461"/>
    <w:rsid w:val="00637A27"/>
    <w:rsid w:val="00640151"/>
    <w:rsid w:val="0064140F"/>
    <w:rsid w:val="00641883"/>
    <w:rsid w:val="00641B01"/>
    <w:rsid w:val="00641B94"/>
    <w:rsid w:val="00641E9F"/>
    <w:rsid w:val="006420DD"/>
    <w:rsid w:val="00642268"/>
    <w:rsid w:val="006428C4"/>
    <w:rsid w:val="006438C2"/>
    <w:rsid w:val="00643D21"/>
    <w:rsid w:val="006440CE"/>
    <w:rsid w:val="0064432F"/>
    <w:rsid w:val="00644B5F"/>
    <w:rsid w:val="00644E98"/>
    <w:rsid w:val="00645CB8"/>
    <w:rsid w:val="006464DE"/>
    <w:rsid w:val="00646561"/>
    <w:rsid w:val="006465CA"/>
    <w:rsid w:val="006468BC"/>
    <w:rsid w:val="00647E7F"/>
    <w:rsid w:val="00650AAB"/>
    <w:rsid w:val="0065142D"/>
    <w:rsid w:val="00651A17"/>
    <w:rsid w:val="00651AE2"/>
    <w:rsid w:val="00651CB2"/>
    <w:rsid w:val="00652AD2"/>
    <w:rsid w:val="0065380C"/>
    <w:rsid w:val="00653CE8"/>
    <w:rsid w:val="00653ED6"/>
    <w:rsid w:val="0065456A"/>
    <w:rsid w:val="006549C2"/>
    <w:rsid w:val="006549F0"/>
    <w:rsid w:val="00654E3C"/>
    <w:rsid w:val="00655298"/>
    <w:rsid w:val="00656786"/>
    <w:rsid w:val="00657DCF"/>
    <w:rsid w:val="006600DD"/>
    <w:rsid w:val="00660470"/>
    <w:rsid w:val="00660597"/>
    <w:rsid w:val="006614A2"/>
    <w:rsid w:val="00661735"/>
    <w:rsid w:val="006622D2"/>
    <w:rsid w:val="00664B4E"/>
    <w:rsid w:val="006653C0"/>
    <w:rsid w:val="0066568E"/>
    <w:rsid w:val="00665E4E"/>
    <w:rsid w:val="006665F6"/>
    <w:rsid w:val="006668C5"/>
    <w:rsid w:val="0066696F"/>
    <w:rsid w:val="00666CBC"/>
    <w:rsid w:val="006671B0"/>
    <w:rsid w:val="0066776B"/>
    <w:rsid w:val="00671D76"/>
    <w:rsid w:val="00672F34"/>
    <w:rsid w:val="006731A2"/>
    <w:rsid w:val="00673BBB"/>
    <w:rsid w:val="00673FF4"/>
    <w:rsid w:val="00674C84"/>
    <w:rsid w:val="0067535A"/>
    <w:rsid w:val="00675C4D"/>
    <w:rsid w:val="00675FAC"/>
    <w:rsid w:val="00676376"/>
    <w:rsid w:val="006763A5"/>
    <w:rsid w:val="006766CB"/>
    <w:rsid w:val="00676DBA"/>
    <w:rsid w:val="00677172"/>
    <w:rsid w:val="006772A0"/>
    <w:rsid w:val="006778C5"/>
    <w:rsid w:val="00677E52"/>
    <w:rsid w:val="00677EF4"/>
    <w:rsid w:val="0068052C"/>
    <w:rsid w:val="00680953"/>
    <w:rsid w:val="006810EF"/>
    <w:rsid w:val="00681183"/>
    <w:rsid w:val="00681C57"/>
    <w:rsid w:val="00681CDC"/>
    <w:rsid w:val="00681CE1"/>
    <w:rsid w:val="00682130"/>
    <w:rsid w:val="00682E6B"/>
    <w:rsid w:val="00683AA5"/>
    <w:rsid w:val="00684127"/>
    <w:rsid w:val="00685BDB"/>
    <w:rsid w:val="00685CD4"/>
    <w:rsid w:val="00686126"/>
    <w:rsid w:val="006868B9"/>
    <w:rsid w:val="00686932"/>
    <w:rsid w:val="00686934"/>
    <w:rsid w:val="00687038"/>
    <w:rsid w:val="00687074"/>
    <w:rsid w:val="006875BB"/>
    <w:rsid w:val="006877B4"/>
    <w:rsid w:val="006902B6"/>
    <w:rsid w:val="006909BA"/>
    <w:rsid w:val="00690DEE"/>
    <w:rsid w:val="00692214"/>
    <w:rsid w:val="006936B4"/>
    <w:rsid w:val="006937FD"/>
    <w:rsid w:val="00693A3B"/>
    <w:rsid w:val="00694858"/>
    <w:rsid w:val="006948F1"/>
    <w:rsid w:val="00694A90"/>
    <w:rsid w:val="006956E7"/>
    <w:rsid w:val="006962EB"/>
    <w:rsid w:val="00697276"/>
    <w:rsid w:val="00697AD6"/>
    <w:rsid w:val="00697E9C"/>
    <w:rsid w:val="006A01E3"/>
    <w:rsid w:val="006A04E8"/>
    <w:rsid w:val="006A10C2"/>
    <w:rsid w:val="006A1201"/>
    <w:rsid w:val="006A2574"/>
    <w:rsid w:val="006A28A0"/>
    <w:rsid w:val="006A3470"/>
    <w:rsid w:val="006A40C1"/>
    <w:rsid w:val="006A4132"/>
    <w:rsid w:val="006A508F"/>
    <w:rsid w:val="006A53A9"/>
    <w:rsid w:val="006A5558"/>
    <w:rsid w:val="006A5938"/>
    <w:rsid w:val="006A5EE5"/>
    <w:rsid w:val="006A653F"/>
    <w:rsid w:val="006A6E4B"/>
    <w:rsid w:val="006A6F36"/>
    <w:rsid w:val="006A7472"/>
    <w:rsid w:val="006A7792"/>
    <w:rsid w:val="006A7BD3"/>
    <w:rsid w:val="006A7EFA"/>
    <w:rsid w:val="006B26B6"/>
    <w:rsid w:val="006B2AC5"/>
    <w:rsid w:val="006B2C7D"/>
    <w:rsid w:val="006B3E7A"/>
    <w:rsid w:val="006B4641"/>
    <w:rsid w:val="006B5725"/>
    <w:rsid w:val="006B63C1"/>
    <w:rsid w:val="006B65E5"/>
    <w:rsid w:val="006B66DF"/>
    <w:rsid w:val="006B7403"/>
    <w:rsid w:val="006B7BBF"/>
    <w:rsid w:val="006C0163"/>
    <w:rsid w:val="006C03A1"/>
    <w:rsid w:val="006C050A"/>
    <w:rsid w:val="006C1393"/>
    <w:rsid w:val="006C2544"/>
    <w:rsid w:val="006C2677"/>
    <w:rsid w:val="006C35F0"/>
    <w:rsid w:val="006C3822"/>
    <w:rsid w:val="006C388B"/>
    <w:rsid w:val="006C3DCE"/>
    <w:rsid w:val="006C3E8F"/>
    <w:rsid w:val="006C43EA"/>
    <w:rsid w:val="006C5E40"/>
    <w:rsid w:val="006C6263"/>
    <w:rsid w:val="006C65FB"/>
    <w:rsid w:val="006C67C9"/>
    <w:rsid w:val="006C6D19"/>
    <w:rsid w:val="006C7A26"/>
    <w:rsid w:val="006C7ECB"/>
    <w:rsid w:val="006D0759"/>
    <w:rsid w:val="006D0F79"/>
    <w:rsid w:val="006D23AE"/>
    <w:rsid w:val="006D245C"/>
    <w:rsid w:val="006D298C"/>
    <w:rsid w:val="006D359B"/>
    <w:rsid w:val="006D4CE5"/>
    <w:rsid w:val="006D7608"/>
    <w:rsid w:val="006D7807"/>
    <w:rsid w:val="006D7EEE"/>
    <w:rsid w:val="006E0E46"/>
    <w:rsid w:val="006E13E0"/>
    <w:rsid w:val="006E3600"/>
    <w:rsid w:val="006E38B0"/>
    <w:rsid w:val="006E3EBA"/>
    <w:rsid w:val="006E40E9"/>
    <w:rsid w:val="006E448F"/>
    <w:rsid w:val="006E45A6"/>
    <w:rsid w:val="006E47C1"/>
    <w:rsid w:val="006E49B3"/>
    <w:rsid w:val="006E4AAF"/>
    <w:rsid w:val="006E4BCA"/>
    <w:rsid w:val="006E4C67"/>
    <w:rsid w:val="006E5230"/>
    <w:rsid w:val="006E5DED"/>
    <w:rsid w:val="006E601E"/>
    <w:rsid w:val="006E615F"/>
    <w:rsid w:val="006E7D87"/>
    <w:rsid w:val="006F0082"/>
    <w:rsid w:val="006F0190"/>
    <w:rsid w:val="006F0C0E"/>
    <w:rsid w:val="006F0CAD"/>
    <w:rsid w:val="006F218F"/>
    <w:rsid w:val="006F4A71"/>
    <w:rsid w:val="006F4D0C"/>
    <w:rsid w:val="006F5733"/>
    <w:rsid w:val="006F579B"/>
    <w:rsid w:val="006F5B09"/>
    <w:rsid w:val="006F61C4"/>
    <w:rsid w:val="006F7538"/>
    <w:rsid w:val="006F78D1"/>
    <w:rsid w:val="006F7D43"/>
    <w:rsid w:val="00700062"/>
    <w:rsid w:val="0070011B"/>
    <w:rsid w:val="00701CE8"/>
    <w:rsid w:val="00701D94"/>
    <w:rsid w:val="00702758"/>
    <w:rsid w:val="0070284E"/>
    <w:rsid w:val="00702F5F"/>
    <w:rsid w:val="0070583D"/>
    <w:rsid w:val="00705851"/>
    <w:rsid w:val="007063F1"/>
    <w:rsid w:val="007068C8"/>
    <w:rsid w:val="00706DD2"/>
    <w:rsid w:val="007076E4"/>
    <w:rsid w:val="00707788"/>
    <w:rsid w:val="00707C53"/>
    <w:rsid w:val="00711068"/>
    <w:rsid w:val="0071232C"/>
    <w:rsid w:val="00712E43"/>
    <w:rsid w:val="00713E47"/>
    <w:rsid w:val="007146FA"/>
    <w:rsid w:val="0071495C"/>
    <w:rsid w:val="00714E81"/>
    <w:rsid w:val="00715A3A"/>
    <w:rsid w:val="00715EFC"/>
    <w:rsid w:val="00717761"/>
    <w:rsid w:val="007202C5"/>
    <w:rsid w:val="00720676"/>
    <w:rsid w:val="00721715"/>
    <w:rsid w:val="0072222F"/>
    <w:rsid w:val="0072265E"/>
    <w:rsid w:val="00722C18"/>
    <w:rsid w:val="00723A2A"/>
    <w:rsid w:val="00723D12"/>
    <w:rsid w:val="00724130"/>
    <w:rsid w:val="00724197"/>
    <w:rsid w:val="00724325"/>
    <w:rsid w:val="007245EA"/>
    <w:rsid w:val="0072461C"/>
    <w:rsid w:val="007258CF"/>
    <w:rsid w:val="00725CCF"/>
    <w:rsid w:val="007263E5"/>
    <w:rsid w:val="007265E5"/>
    <w:rsid w:val="00726E26"/>
    <w:rsid w:val="007271E5"/>
    <w:rsid w:val="007278A6"/>
    <w:rsid w:val="00727BCA"/>
    <w:rsid w:val="00730B03"/>
    <w:rsid w:val="007310F7"/>
    <w:rsid w:val="00731844"/>
    <w:rsid w:val="00732418"/>
    <w:rsid w:val="00732568"/>
    <w:rsid w:val="00733552"/>
    <w:rsid w:val="00733CD4"/>
    <w:rsid w:val="00734531"/>
    <w:rsid w:val="00734B22"/>
    <w:rsid w:val="0073580D"/>
    <w:rsid w:val="007359D2"/>
    <w:rsid w:val="00735CEF"/>
    <w:rsid w:val="00735F7B"/>
    <w:rsid w:val="007364D7"/>
    <w:rsid w:val="00737FF1"/>
    <w:rsid w:val="00740C90"/>
    <w:rsid w:val="00741913"/>
    <w:rsid w:val="007426C0"/>
    <w:rsid w:val="0074315C"/>
    <w:rsid w:val="00743164"/>
    <w:rsid w:val="00743CC6"/>
    <w:rsid w:val="00743D87"/>
    <w:rsid w:val="00744D52"/>
    <w:rsid w:val="00744EC7"/>
    <w:rsid w:val="00745538"/>
    <w:rsid w:val="007460E1"/>
    <w:rsid w:val="00746AB4"/>
    <w:rsid w:val="00747D74"/>
    <w:rsid w:val="00747D9B"/>
    <w:rsid w:val="00747EB0"/>
    <w:rsid w:val="00747FE9"/>
    <w:rsid w:val="007501D5"/>
    <w:rsid w:val="00750277"/>
    <w:rsid w:val="00750305"/>
    <w:rsid w:val="00750490"/>
    <w:rsid w:val="00751389"/>
    <w:rsid w:val="0075215E"/>
    <w:rsid w:val="0075220A"/>
    <w:rsid w:val="007526D8"/>
    <w:rsid w:val="00752B56"/>
    <w:rsid w:val="007530AB"/>
    <w:rsid w:val="007531DF"/>
    <w:rsid w:val="0075380E"/>
    <w:rsid w:val="00753FF5"/>
    <w:rsid w:val="00754768"/>
    <w:rsid w:val="00755276"/>
    <w:rsid w:val="00757500"/>
    <w:rsid w:val="00757A2C"/>
    <w:rsid w:val="00757A35"/>
    <w:rsid w:val="0076015F"/>
    <w:rsid w:val="00760B8B"/>
    <w:rsid w:val="00760CEC"/>
    <w:rsid w:val="007618B6"/>
    <w:rsid w:val="00762373"/>
    <w:rsid w:val="00762C31"/>
    <w:rsid w:val="00762FFC"/>
    <w:rsid w:val="007630D2"/>
    <w:rsid w:val="007634D0"/>
    <w:rsid w:val="007640A2"/>
    <w:rsid w:val="007648C1"/>
    <w:rsid w:val="00764A60"/>
    <w:rsid w:val="00765676"/>
    <w:rsid w:val="00765C37"/>
    <w:rsid w:val="007661C0"/>
    <w:rsid w:val="00766F4D"/>
    <w:rsid w:val="00767AA3"/>
    <w:rsid w:val="007702C4"/>
    <w:rsid w:val="0077036F"/>
    <w:rsid w:val="00770640"/>
    <w:rsid w:val="00770ADE"/>
    <w:rsid w:val="007710CB"/>
    <w:rsid w:val="007715BF"/>
    <w:rsid w:val="0077239B"/>
    <w:rsid w:val="0077257E"/>
    <w:rsid w:val="00772808"/>
    <w:rsid w:val="00773F9D"/>
    <w:rsid w:val="007745A4"/>
    <w:rsid w:val="007749BF"/>
    <w:rsid w:val="00774F6D"/>
    <w:rsid w:val="00775992"/>
    <w:rsid w:val="007768BD"/>
    <w:rsid w:val="00776A68"/>
    <w:rsid w:val="00776B3B"/>
    <w:rsid w:val="00776C8E"/>
    <w:rsid w:val="00777FB7"/>
    <w:rsid w:val="00782746"/>
    <w:rsid w:val="0078284A"/>
    <w:rsid w:val="00782937"/>
    <w:rsid w:val="00783E1D"/>
    <w:rsid w:val="00784966"/>
    <w:rsid w:val="00784C0D"/>
    <w:rsid w:val="007850EA"/>
    <w:rsid w:val="00785421"/>
    <w:rsid w:val="007854BF"/>
    <w:rsid w:val="00785B99"/>
    <w:rsid w:val="00786091"/>
    <w:rsid w:val="00787525"/>
    <w:rsid w:val="007876A3"/>
    <w:rsid w:val="00790B68"/>
    <w:rsid w:val="00790BDA"/>
    <w:rsid w:val="007912DE"/>
    <w:rsid w:val="00791C6B"/>
    <w:rsid w:val="007920F9"/>
    <w:rsid w:val="00792EFE"/>
    <w:rsid w:val="007937D9"/>
    <w:rsid w:val="00793F2C"/>
    <w:rsid w:val="00794460"/>
    <w:rsid w:val="00794563"/>
    <w:rsid w:val="00795C14"/>
    <w:rsid w:val="007964A4"/>
    <w:rsid w:val="00796E03"/>
    <w:rsid w:val="00797A8A"/>
    <w:rsid w:val="00797EF4"/>
    <w:rsid w:val="007A0209"/>
    <w:rsid w:val="007A0BD8"/>
    <w:rsid w:val="007A11B2"/>
    <w:rsid w:val="007A13DB"/>
    <w:rsid w:val="007A3166"/>
    <w:rsid w:val="007A33BF"/>
    <w:rsid w:val="007A462E"/>
    <w:rsid w:val="007A4761"/>
    <w:rsid w:val="007A4A2D"/>
    <w:rsid w:val="007A4DCF"/>
    <w:rsid w:val="007A4EC5"/>
    <w:rsid w:val="007A55DC"/>
    <w:rsid w:val="007A5747"/>
    <w:rsid w:val="007A5966"/>
    <w:rsid w:val="007A5987"/>
    <w:rsid w:val="007A6402"/>
    <w:rsid w:val="007A69E7"/>
    <w:rsid w:val="007A6ABF"/>
    <w:rsid w:val="007A7113"/>
    <w:rsid w:val="007A7E45"/>
    <w:rsid w:val="007B01E5"/>
    <w:rsid w:val="007B0275"/>
    <w:rsid w:val="007B05B0"/>
    <w:rsid w:val="007B073A"/>
    <w:rsid w:val="007B07B6"/>
    <w:rsid w:val="007B0A7F"/>
    <w:rsid w:val="007B15C3"/>
    <w:rsid w:val="007B2068"/>
    <w:rsid w:val="007B20E3"/>
    <w:rsid w:val="007B33E9"/>
    <w:rsid w:val="007B3AB6"/>
    <w:rsid w:val="007B4326"/>
    <w:rsid w:val="007B56D9"/>
    <w:rsid w:val="007B6AA3"/>
    <w:rsid w:val="007B6F77"/>
    <w:rsid w:val="007B78F3"/>
    <w:rsid w:val="007C01AF"/>
    <w:rsid w:val="007C07AB"/>
    <w:rsid w:val="007C0962"/>
    <w:rsid w:val="007C10AF"/>
    <w:rsid w:val="007C1DE6"/>
    <w:rsid w:val="007C1E11"/>
    <w:rsid w:val="007C24AF"/>
    <w:rsid w:val="007C2BE5"/>
    <w:rsid w:val="007C2D64"/>
    <w:rsid w:val="007C325D"/>
    <w:rsid w:val="007C3BA7"/>
    <w:rsid w:val="007C453F"/>
    <w:rsid w:val="007C463E"/>
    <w:rsid w:val="007C4C54"/>
    <w:rsid w:val="007C4E5F"/>
    <w:rsid w:val="007C6CB2"/>
    <w:rsid w:val="007C6DD4"/>
    <w:rsid w:val="007C74BB"/>
    <w:rsid w:val="007D0566"/>
    <w:rsid w:val="007D09D3"/>
    <w:rsid w:val="007D26D9"/>
    <w:rsid w:val="007D41F3"/>
    <w:rsid w:val="007D4BC7"/>
    <w:rsid w:val="007D5C6C"/>
    <w:rsid w:val="007D5D1D"/>
    <w:rsid w:val="007D6CA9"/>
    <w:rsid w:val="007D71C2"/>
    <w:rsid w:val="007E0CAF"/>
    <w:rsid w:val="007E1706"/>
    <w:rsid w:val="007E1CBE"/>
    <w:rsid w:val="007E208A"/>
    <w:rsid w:val="007E217E"/>
    <w:rsid w:val="007E26E2"/>
    <w:rsid w:val="007E3FB3"/>
    <w:rsid w:val="007E43C6"/>
    <w:rsid w:val="007E4682"/>
    <w:rsid w:val="007E4F11"/>
    <w:rsid w:val="007E55B3"/>
    <w:rsid w:val="007E58BF"/>
    <w:rsid w:val="007E5B87"/>
    <w:rsid w:val="007E5DCF"/>
    <w:rsid w:val="007E6C72"/>
    <w:rsid w:val="007E78F3"/>
    <w:rsid w:val="007F2DE8"/>
    <w:rsid w:val="007F3425"/>
    <w:rsid w:val="007F37A3"/>
    <w:rsid w:val="007F4114"/>
    <w:rsid w:val="007F4C2D"/>
    <w:rsid w:val="007F5929"/>
    <w:rsid w:val="007F7462"/>
    <w:rsid w:val="007F76C2"/>
    <w:rsid w:val="008001C5"/>
    <w:rsid w:val="00800EDA"/>
    <w:rsid w:val="008023EB"/>
    <w:rsid w:val="0080266A"/>
    <w:rsid w:val="008039A1"/>
    <w:rsid w:val="008039B4"/>
    <w:rsid w:val="00804275"/>
    <w:rsid w:val="00804654"/>
    <w:rsid w:val="008048B6"/>
    <w:rsid w:val="00804C8C"/>
    <w:rsid w:val="00806379"/>
    <w:rsid w:val="00807001"/>
    <w:rsid w:val="00807060"/>
    <w:rsid w:val="008070C2"/>
    <w:rsid w:val="00810113"/>
    <w:rsid w:val="00810829"/>
    <w:rsid w:val="00811312"/>
    <w:rsid w:val="008116BC"/>
    <w:rsid w:val="00811E9B"/>
    <w:rsid w:val="00813AD1"/>
    <w:rsid w:val="00813D35"/>
    <w:rsid w:val="00813FB0"/>
    <w:rsid w:val="008144D6"/>
    <w:rsid w:val="0081511C"/>
    <w:rsid w:val="00816443"/>
    <w:rsid w:val="00816A58"/>
    <w:rsid w:val="00817B0F"/>
    <w:rsid w:val="00817D2D"/>
    <w:rsid w:val="00817F65"/>
    <w:rsid w:val="008206AD"/>
    <w:rsid w:val="00821140"/>
    <w:rsid w:val="008213FC"/>
    <w:rsid w:val="008215B1"/>
    <w:rsid w:val="008244B7"/>
    <w:rsid w:val="00824DD8"/>
    <w:rsid w:val="00825813"/>
    <w:rsid w:val="00825B51"/>
    <w:rsid w:val="00825C4E"/>
    <w:rsid w:val="008266F6"/>
    <w:rsid w:val="00826BD9"/>
    <w:rsid w:val="00830209"/>
    <w:rsid w:val="0083055D"/>
    <w:rsid w:val="008314D9"/>
    <w:rsid w:val="00831722"/>
    <w:rsid w:val="00831761"/>
    <w:rsid w:val="00831B4F"/>
    <w:rsid w:val="00832474"/>
    <w:rsid w:val="008328EE"/>
    <w:rsid w:val="00833C13"/>
    <w:rsid w:val="00833E5A"/>
    <w:rsid w:val="00834103"/>
    <w:rsid w:val="008345BB"/>
    <w:rsid w:val="00834D9D"/>
    <w:rsid w:val="00836375"/>
    <w:rsid w:val="008366A1"/>
    <w:rsid w:val="0083774B"/>
    <w:rsid w:val="00837D0D"/>
    <w:rsid w:val="0084051E"/>
    <w:rsid w:val="00840B73"/>
    <w:rsid w:val="00840E31"/>
    <w:rsid w:val="00841E68"/>
    <w:rsid w:val="00842192"/>
    <w:rsid w:val="00842316"/>
    <w:rsid w:val="0084339F"/>
    <w:rsid w:val="00843966"/>
    <w:rsid w:val="0084410B"/>
    <w:rsid w:val="00844F14"/>
    <w:rsid w:val="00845D67"/>
    <w:rsid w:val="00846130"/>
    <w:rsid w:val="00846CED"/>
    <w:rsid w:val="00847417"/>
    <w:rsid w:val="008506BA"/>
    <w:rsid w:val="008507B8"/>
    <w:rsid w:val="008511B1"/>
    <w:rsid w:val="00852D4A"/>
    <w:rsid w:val="0085409B"/>
    <w:rsid w:val="00854D1F"/>
    <w:rsid w:val="0085636A"/>
    <w:rsid w:val="00856781"/>
    <w:rsid w:val="00856B09"/>
    <w:rsid w:val="00856E53"/>
    <w:rsid w:val="00857B16"/>
    <w:rsid w:val="00857C64"/>
    <w:rsid w:val="0086028C"/>
    <w:rsid w:val="00861372"/>
    <w:rsid w:val="00861448"/>
    <w:rsid w:val="00861BAB"/>
    <w:rsid w:val="00862462"/>
    <w:rsid w:val="008638DD"/>
    <w:rsid w:val="008639D0"/>
    <w:rsid w:val="008640A8"/>
    <w:rsid w:val="0086562A"/>
    <w:rsid w:val="00865767"/>
    <w:rsid w:val="00866096"/>
    <w:rsid w:val="00866A52"/>
    <w:rsid w:val="0086705B"/>
    <w:rsid w:val="008674ED"/>
    <w:rsid w:val="0086779C"/>
    <w:rsid w:val="00867A18"/>
    <w:rsid w:val="00867A51"/>
    <w:rsid w:val="00867AA6"/>
    <w:rsid w:val="008714C8"/>
    <w:rsid w:val="00871E61"/>
    <w:rsid w:val="00873551"/>
    <w:rsid w:val="008735A4"/>
    <w:rsid w:val="00873E02"/>
    <w:rsid w:val="0087409E"/>
    <w:rsid w:val="0087423F"/>
    <w:rsid w:val="00874701"/>
    <w:rsid w:val="008753A4"/>
    <w:rsid w:val="00875867"/>
    <w:rsid w:val="0087655A"/>
    <w:rsid w:val="00876C7C"/>
    <w:rsid w:val="00876EE7"/>
    <w:rsid w:val="0087704A"/>
    <w:rsid w:val="008771BF"/>
    <w:rsid w:val="008775D1"/>
    <w:rsid w:val="008776D1"/>
    <w:rsid w:val="00877FFB"/>
    <w:rsid w:val="00881A49"/>
    <w:rsid w:val="008830A0"/>
    <w:rsid w:val="00883ACD"/>
    <w:rsid w:val="00883DB0"/>
    <w:rsid w:val="00884646"/>
    <w:rsid w:val="00884B28"/>
    <w:rsid w:val="00884DB9"/>
    <w:rsid w:val="00884F2C"/>
    <w:rsid w:val="0088510F"/>
    <w:rsid w:val="00885250"/>
    <w:rsid w:val="008854BB"/>
    <w:rsid w:val="00885A0D"/>
    <w:rsid w:val="00890B4B"/>
    <w:rsid w:val="00890C42"/>
    <w:rsid w:val="00891548"/>
    <w:rsid w:val="00891C4B"/>
    <w:rsid w:val="00891D08"/>
    <w:rsid w:val="0089257A"/>
    <w:rsid w:val="00892B2B"/>
    <w:rsid w:val="0089324D"/>
    <w:rsid w:val="008933D7"/>
    <w:rsid w:val="008940DA"/>
    <w:rsid w:val="00895986"/>
    <w:rsid w:val="00895BD3"/>
    <w:rsid w:val="00895C95"/>
    <w:rsid w:val="00895FC3"/>
    <w:rsid w:val="0089695D"/>
    <w:rsid w:val="00896B2B"/>
    <w:rsid w:val="0089721F"/>
    <w:rsid w:val="008A01B0"/>
    <w:rsid w:val="008A05B7"/>
    <w:rsid w:val="008A1509"/>
    <w:rsid w:val="008A16D7"/>
    <w:rsid w:val="008A189D"/>
    <w:rsid w:val="008A1D14"/>
    <w:rsid w:val="008A200C"/>
    <w:rsid w:val="008A3536"/>
    <w:rsid w:val="008A371A"/>
    <w:rsid w:val="008A371C"/>
    <w:rsid w:val="008A3ED0"/>
    <w:rsid w:val="008A4622"/>
    <w:rsid w:val="008A480B"/>
    <w:rsid w:val="008A5782"/>
    <w:rsid w:val="008A5AD9"/>
    <w:rsid w:val="008A5D90"/>
    <w:rsid w:val="008A691B"/>
    <w:rsid w:val="008A780E"/>
    <w:rsid w:val="008A7EF9"/>
    <w:rsid w:val="008B0C92"/>
    <w:rsid w:val="008B2DD7"/>
    <w:rsid w:val="008B30AA"/>
    <w:rsid w:val="008B36DD"/>
    <w:rsid w:val="008B4002"/>
    <w:rsid w:val="008B4343"/>
    <w:rsid w:val="008B4416"/>
    <w:rsid w:val="008B46FD"/>
    <w:rsid w:val="008B48B7"/>
    <w:rsid w:val="008B50FB"/>
    <w:rsid w:val="008B5117"/>
    <w:rsid w:val="008B52BD"/>
    <w:rsid w:val="008B56FF"/>
    <w:rsid w:val="008B5A36"/>
    <w:rsid w:val="008B5ABB"/>
    <w:rsid w:val="008B64A9"/>
    <w:rsid w:val="008B65B5"/>
    <w:rsid w:val="008B69A3"/>
    <w:rsid w:val="008B7631"/>
    <w:rsid w:val="008C04AB"/>
    <w:rsid w:val="008C0726"/>
    <w:rsid w:val="008C0C83"/>
    <w:rsid w:val="008C1196"/>
    <w:rsid w:val="008C15DE"/>
    <w:rsid w:val="008C1F7C"/>
    <w:rsid w:val="008C242C"/>
    <w:rsid w:val="008C30DE"/>
    <w:rsid w:val="008C3BA9"/>
    <w:rsid w:val="008C44DA"/>
    <w:rsid w:val="008C4E21"/>
    <w:rsid w:val="008C4F5A"/>
    <w:rsid w:val="008C5457"/>
    <w:rsid w:val="008C59CA"/>
    <w:rsid w:val="008C63D7"/>
    <w:rsid w:val="008C6ABC"/>
    <w:rsid w:val="008C7645"/>
    <w:rsid w:val="008C79F2"/>
    <w:rsid w:val="008D06AD"/>
    <w:rsid w:val="008D082A"/>
    <w:rsid w:val="008D0A52"/>
    <w:rsid w:val="008D11AF"/>
    <w:rsid w:val="008D13C3"/>
    <w:rsid w:val="008D1968"/>
    <w:rsid w:val="008D1A8D"/>
    <w:rsid w:val="008D2996"/>
    <w:rsid w:val="008D3522"/>
    <w:rsid w:val="008D4240"/>
    <w:rsid w:val="008D50FE"/>
    <w:rsid w:val="008D51A8"/>
    <w:rsid w:val="008D587B"/>
    <w:rsid w:val="008D657E"/>
    <w:rsid w:val="008D6676"/>
    <w:rsid w:val="008D6F57"/>
    <w:rsid w:val="008D7B8C"/>
    <w:rsid w:val="008D7E13"/>
    <w:rsid w:val="008E080B"/>
    <w:rsid w:val="008E1E3A"/>
    <w:rsid w:val="008E27FD"/>
    <w:rsid w:val="008E2EB1"/>
    <w:rsid w:val="008E358D"/>
    <w:rsid w:val="008E3EF2"/>
    <w:rsid w:val="008E4BBA"/>
    <w:rsid w:val="008E589A"/>
    <w:rsid w:val="008E652E"/>
    <w:rsid w:val="008E68CE"/>
    <w:rsid w:val="008E68E2"/>
    <w:rsid w:val="008E6C06"/>
    <w:rsid w:val="008E6EA7"/>
    <w:rsid w:val="008E7565"/>
    <w:rsid w:val="008E793E"/>
    <w:rsid w:val="008E7973"/>
    <w:rsid w:val="008F0052"/>
    <w:rsid w:val="008F039D"/>
    <w:rsid w:val="008F1623"/>
    <w:rsid w:val="008F17B1"/>
    <w:rsid w:val="008F1B0B"/>
    <w:rsid w:val="008F1F99"/>
    <w:rsid w:val="008F29CE"/>
    <w:rsid w:val="008F340C"/>
    <w:rsid w:val="008F4A54"/>
    <w:rsid w:val="008F5045"/>
    <w:rsid w:val="008F51E0"/>
    <w:rsid w:val="008F5721"/>
    <w:rsid w:val="008F5CFF"/>
    <w:rsid w:val="008F67D8"/>
    <w:rsid w:val="008F69A7"/>
    <w:rsid w:val="008F6FCE"/>
    <w:rsid w:val="008F7541"/>
    <w:rsid w:val="0090059E"/>
    <w:rsid w:val="009005BB"/>
    <w:rsid w:val="009029D4"/>
    <w:rsid w:val="009029F0"/>
    <w:rsid w:val="00903254"/>
    <w:rsid w:val="0090369A"/>
    <w:rsid w:val="00903A15"/>
    <w:rsid w:val="00903A4D"/>
    <w:rsid w:val="009040EB"/>
    <w:rsid w:val="00904483"/>
    <w:rsid w:val="00905400"/>
    <w:rsid w:val="009054DB"/>
    <w:rsid w:val="009059C5"/>
    <w:rsid w:val="00905D0D"/>
    <w:rsid w:val="00905DAE"/>
    <w:rsid w:val="00906728"/>
    <w:rsid w:val="00906C4D"/>
    <w:rsid w:val="00906F50"/>
    <w:rsid w:val="00910164"/>
    <w:rsid w:val="00910A9C"/>
    <w:rsid w:val="009112FD"/>
    <w:rsid w:val="00911B67"/>
    <w:rsid w:val="009123BB"/>
    <w:rsid w:val="00912BCA"/>
    <w:rsid w:val="00912F77"/>
    <w:rsid w:val="00913232"/>
    <w:rsid w:val="00915A31"/>
    <w:rsid w:val="00916139"/>
    <w:rsid w:val="00916D14"/>
    <w:rsid w:val="00916DBC"/>
    <w:rsid w:val="00917D52"/>
    <w:rsid w:val="0092013C"/>
    <w:rsid w:val="00920718"/>
    <w:rsid w:val="00920910"/>
    <w:rsid w:val="00921B08"/>
    <w:rsid w:val="00921C47"/>
    <w:rsid w:val="009220FE"/>
    <w:rsid w:val="0092239D"/>
    <w:rsid w:val="00923009"/>
    <w:rsid w:val="0092421C"/>
    <w:rsid w:val="009246E5"/>
    <w:rsid w:val="00924FC9"/>
    <w:rsid w:val="00925041"/>
    <w:rsid w:val="00925DD2"/>
    <w:rsid w:val="00927A8C"/>
    <w:rsid w:val="00927B28"/>
    <w:rsid w:val="00927BBE"/>
    <w:rsid w:val="00927C52"/>
    <w:rsid w:val="009300E4"/>
    <w:rsid w:val="009306E3"/>
    <w:rsid w:val="009308DD"/>
    <w:rsid w:val="00930D3D"/>
    <w:rsid w:val="00931271"/>
    <w:rsid w:val="00931286"/>
    <w:rsid w:val="00931DCB"/>
    <w:rsid w:val="00932278"/>
    <w:rsid w:val="009324EB"/>
    <w:rsid w:val="0093272E"/>
    <w:rsid w:val="009329C4"/>
    <w:rsid w:val="00933CDA"/>
    <w:rsid w:val="00933D84"/>
    <w:rsid w:val="00933F79"/>
    <w:rsid w:val="00933FFD"/>
    <w:rsid w:val="00936909"/>
    <w:rsid w:val="00940972"/>
    <w:rsid w:val="00941692"/>
    <w:rsid w:val="00942992"/>
    <w:rsid w:val="00943B4D"/>
    <w:rsid w:val="00943DB6"/>
    <w:rsid w:val="00943E0E"/>
    <w:rsid w:val="009443E4"/>
    <w:rsid w:val="00944A5D"/>
    <w:rsid w:val="0094534D"/>
    <w:rsid w:val="0094570E"/>
    <w:rsid w:val="009457A5"/>
    <w:rsid w:val="00946B73"/>
    <w:rsid w:val="00947024"/>
    <w:rsid w:val="009470DF"/>
    <w:rsid w:val="009473A0"/>
    <w:rsid w:val="00947F5B"/>
    <w:rsid w:val="0095055D"/>
    <w:rsid w:val="009505AA"/>
    <w:rsid w:val="00950EC5"/>
    <w:rsid w:val="00950FA4"/>
    <w:rsid w:val="00951C1D"/>
    <w:rsid w:val="00952482"/>
    <w:rsid w:val="00952692"/>
    <w:rsid w:val="009528DB"/>
    <w:rsid w:val="0095333A"/>
    <w:rsid w:val="009534E4"/>
    <w:rsid w:val="00953A0C"/>
    <w:rsid w:val="00953AE3"/>
    <w:rsid w:val="009546D9"/>
    <w:rsid w:val="00954FBE"/>
    <w:rsid w:val="0095530F"/>
    <w:rsid w:val="00955637"/>
    <w:rsid w:val="00956052"/>
    <w:rsid w:val="00956AD6"/>
    <w:rsid w:val="00956C7D"/>
    <w:rsid w:val="00956D1E"/>
    <w:rsid w:val="009579B2"/>
    <w:rsid w:val="00957F9F"/>
    <w:rsid w:val="00960B1A"/>
    <w:rsid w:val="00960B56"/>
    <w:rsid w:val="009617D5"/>
    <w:rsid w:val="00962603"/>
    <w:rsid w:val="00962BCF"/>
    <w:rsid w:val="00963DEA"/>
    <w:rsid w:val="00963E42"/>
    <w:rsid w:val="00964A9D"/>
    <w:rsid w:val="00964E15"/>
    <w:rsid w:val="0096560A"/>
    <w:rsid w:val="0096573D"/>
    <w:rsid w:val="00965B2C"/>
    <w:rsid w:val="0096603D"/>
    <w:rsid w:val="00966163"/>
    <w:rsid w:val="00967697"/>
    <w:rsid w:val="00967B81"/>
    <w:rsid w:val="0097052E"/>
    <w:rsid w:val="00970E27"/>
    <w:rsid w:val="009710A1"/>
    <w:rsid w:val="00971BE1"/>
    <w:rsid w:val="00971CB5"/>
    <w:rsid w:val="00971E30"/>
    <w:rsid w:val="00972C1C"/>
    <w:rsid w:val="009746F7"/>
    <w:rsid w:val="00974DF9"/>
    <w:rsid w:val="00974EC7"/>
    <w:rsid w:val="009754BD"/>
    <w:rsid w:val="009759E8"/>
    <w:rsid w:val="00975A07"/>
    <w:rsid w:val="00976622"/>
    <w:rsid w:val="0097704F"/>
    <w:rsid w:val="00980132"/>
    <w:rsid w:val="00982184"/>
    <w:rsid w:val="00982F10"/>
    <w:rsid w:val="00983FDD"/>
    <w:rsid w:val="0098432F"/>
    <w:rsid w:val="00984D51"/>
    <w:rsid w:val="00984DDC"/>
    <w:rsid w:val="0098538A"/>
    <w:rsid w:val="00985566"/>
    <w:rsid w:val="0098581B"/>
    <w:rsid w:val="00986C4C"/>
    <w:rsid w:val="00986EF4"/>
    <w:rsid w:val="009876E6"/>
    <w:rsid w:val="009877CF"/>
    <w:rsid w:val="00987874"/>
    <w:rsid w:val="0099241A"/>
    <w:rsid w:val="00992CFB"/>
    <w:rsid w:val="0099305E"/>
    <w:rsid w:val="00993AED"/>
    <w:rsid w:val="00994872"/>
    <w:rsid w:val="009948ED"/>
    <w:rsid w:val="00994906"/>
    <w:rsid w:val="00995EFD"/>
    <w:rsid w:val="009961F3"/>
    <w:rsid w:val="00997135"/>
    <w:rsid w:val="009975F8"/>
    <w:rsid w:val="009976AB"/>
    <w:rsid w:val="00997854"/>
    <w:rsid w:val="009A0CC5"/>
    <w:rsid w:val="009A0D83"/>
    <w:rsid w:val="009A1448"/>
    <w:rsid w:val="009A1CFB"/>
    <w:rsid w:val="009A206C"/>
    <w:rsid w:val="009A236F"/>
    <w:rsid w:val="009A2856"/>
    <w:rsid w:val="009A2C03"/>
    <w:rsid w:val="009A4744"/>
    <w:rsid w:val="009A49CB"/>
    <w:rsid w:val="009A5155"/>
    <w:rsid w:val="009A5296"/>
    <w:rsid w:val="009A566B"/>
    <w:rsid w:val="009A5FD1"/>
    <w:rsid w:val="009A7260"/>
    <w:rsid w:val="009A7831"/>
    <w:rsid w:val="009A7B69"/>
    <w:rsid w:val="009A7B76"/>
    <w:rsid w:val="009A7CC1"/>
    <w:rsid w:val="009B1670"/>
    <w:rsid w:val="009B194E"/>
    <w:rsid w:val="009B1A09"/>
    <w:rsid w:val="009B1C66"/>
    <w:rsid w:val="009B1D92"/>
    <w:rsid w:val="009B2548"/>
    <w:rsid w:val="009B2D25"/>
    <w:rsid w:val="009B2DDB"/>
    <w:rsid w:val="009B3317"/>
    <w:rsid w:val="009B333E"/>
    <w:rsid w:val="009B5316"/>
    <w:rsid w:val="009B5364"/>
    <w:rsid w:val="009B63E0"/>
    <w:rsid w:val="009B66C3"/>
    <w:rsid w:val="009B70C5"/>
    <w:rsid w:val="009B70FE"/>
    <w:rsid w:val="009C01A2"/>
    <w:rsid w:val="009C067F"/>
    <w:rsid w:val="009C113D"/>
    <w:rsid w:val="009C171C"/>
    <w:rsid w:val="009C1733"/>
    <w:rsid w:val="009C2304"/>
    <w:rsid w:val="009C24A2"/>
    <w:rsid w:val="009C2629"/>
    <w:rsid w:val="009C263C"/>
    <w:rsid w:val="009C2D67"/>
    <w:rsid w:val="009C2FE1"/>
    <w:rsid w:val="009C448D"/>
    <w:rsid w:val="009C4CF8"/>
    <w:rsid w:val="009C62B9"/>
    <w:rsid w:val="009C74E4"/>
    <w:rsid w:val="009C770D"/>
    <w:rsid w:val="009C7BBB"/>
    <w:rsid w:val="009D0406"/>
    <w:rsid w:val="009D093F"/>
    <w:rsid w:val="009D0A22"/>
    <w:rsid w:val="009D0EEB"/>
    <w:rsid w:val="009D136B"/>
    <w:rsid w:val="009D16E5"/>
    <w:rsid w:val="009D1E32"/>
    <w:rsid w:val="009D2607"/>
    <w:rsid w:val="009D2673"/>
    <w:rsid w:val="009D2C8C"/>
    <w:rsid w:val="009D2FA2"/>
    <w:rsid w:val="009D3AB4"/>
    <w:rsid w:val="009D5312"/>
    <w:rsid w:val="009D6C79"/>
    <w:rsid w:val="009D6E7E"/>
    <w:rsid w:val="009D6F5B"/>
    <w:rsid w:val="009D7AD7"/>
    <w:rsid w:val="009E0E29"/>
    <w:rsid w:val="009E173D"/>
    <w:rsid w:val="009E1885"/>
    <w:rsid w:val="009E1F17"/>
    <w:rsid w:val="009E2E4B"/>
    <w:rsid w:val="009E338E"/>
    <w:rsid w:val="009E3C6D"/>
    <w:rsid w:val="009E3D99"/>
    <w:rsid w:val="009E4748"/>
    <w:rsid w:val="009E49F9"/>
    <w:rsid w:val="009E4B6A"/>
    <w:rsid w:val="009E5437"/>
    <w:rsid w:val="009E6494"/>
    <w:rsid w:val="009E64BC"/>
    <w:rsid w:val="009E6B03"/>
    <w:rsid w:val="009E7694"/>
    <w:rsid w:val="009F024C"/>
    <w:rsid w:val="009F0FEF"/>
    <w:rsid w:val="009F1103"/>
    <w:rsid w:val="009F166E"/>
    <w:rsid w:val="009F1E45"/>
    <w:rsid w:val="009F255F"/>
    <w:rsid w:val="009F3E75"/>
    <w:rsid w:val="009F487F"/>
    <w:rsid w:val="009F4C46"/>
    <w:rsid w:val="009F4D84"/>
    <w:rsid w:val="009F52BC"/>
    <w:rsid w:val="009F56F5"/>
    <w:rsid w:val="009F6194"/>
    <w:rsid w:val="009F63B1"/>
    <w:rsid w:val="009F6796"/>
    <w:rsid w:val="009F7C42"/>
    <w:rsid w:val="00A00335"/>
    <w:rsid w:val="00A004CC"/>
    <w:rsid w:val="00A01095"/>
    <w:rsid w:val="00A01B1E"/>
    <w:rsid w:val="00A02556"/>
    <w:rsid w:val="00A031AD"/>
    <w:rsid w:val="00A03723"/>
    <w:rsid w:val="00A03823"/>
    <w:rsid w:val="00A03930"/>
    <w:rsid w:val="00A03AAB"/>
    <w:rsid w:val="00A04178"/>
    <w:rsid w:val="00A04344"/>
    <w:rsid w:val="00A05033"/>
    <w:rsid w:val="00A05831"/>
    <w:rsid w:val="00A061FE"/>
    <w:rsid w:val="00A06BF8"/>
    <w:rsid w:val="00A07010"/>
    <w:rsid w:val="00A07924"/>
    <w:rsid w:val="00A1086A"/>
    <w:rsid w:val="00A116A6"/>
    <w:rsid w:val="00A13022"/>
    <w:rsid w:val="00A13396"/>
    <w:rsid w:val="00A13CF0"/>
    <w:rsid w:val="00A13F2A"/>
    <w:rsid w:val="00A140DB"/>
    <w:rsid w:val="00A1436E"/>
    <w:rsid w:val="00A14649"/>
    <w:rsid w:val="00A146AD"/>
    <w:rsid w:val="00A147B8"/>
    <w:rsid w:val="00A14AB1"/>
    <w:rsid w:val="00A14AC2"/>
    <w:rsid w:val="00A14DD9"/>
    <w:rsid w:val="00A14F73"/>
    <w:rsid w:val="00A1588F"/>
    <w:rsid w:val="00A158AA"/>
    <w:rsid w:val="00A16C74"/>
    <w:rsid w:val="00A20505"/>
    <w:rsid w:val="00A21F8D"/>
    <w:rsid w:val="00A22BDB"/>
    <w:rsid w:val="00A237AF"/>
    <w:rsid w:val="00A23B73"/>
    <w:rsid w:val="00A23CF3"/>
    <w:rsid w:val="00A23D43"/>
    <w:rsid w:val="00A23D65"/>
    <w:rsid w:val="00A245B2"/>
    <w:rsid w:val="00A24BCB"/>
    <w:rsid w:val="00A24E06"/>
    <w:rsid w:val="00A2537C"/>
    <w:rsid w:val="00A25385"/>
    <w:rsid w:val="00A26180"/>
    <w:rsid w:val="00A26ADF"/>
    <w:rsid w:val="00A27114"/>
    <w:rsid w:val="00A27A16"/>
    <w:rsid w:val="00A27D6C"/>
    <w:rsid w:val="00A27EB6"/>
    <w:rsid w:val="00A306CA"/>
    <w:rsid w:val="00A30833"/>
    <w:rsid w:val="00A3096F"/>
    <w:rsid w:val="00A31F9C"/>
    <w:rsid w:val="00A3231D"/>
    <w:rsid w:val="00A32FF3"/>
    <w:rsid w:val="00A33A99"/>
    <w:rsid w:val="00A33B3A"/>
    <w:rsid w:val="00A33B9B"/>
    <w:rsid w:val="00A34A47"/>
    <w:rsid w:val="00A35177"/>
    <w:rsid w:val="00A357A8"/>
    <w:rsid w:val="00A36F1F"/>
    <w:rsid w:val="00A3734C"/>
    <w:rsid w:val="00A379CE"/>
    <w:rsid w:val="00A37EE4"/>
    <w:rsid w:val="00A416D8"/>
    <w:rsid w:val="00A42197"/>
    <w:rsid w:val="00A4299A"/>
    <w:rsid w:val="00A43549"/>
    <w:rsid w:val="00A43D67"/>
    <w:rsid w:val="00A440DA"/>
    <w:rsid w:val="00A44A2F"/>
    <w:rsid w:val="00A44DA8"/>
    <w:rsid w:val="00A4510B"/>
    <w:rsid w:val="00A45C56"/>
    <w:rsid w:val="00A45C86"/>
    <w:rsid w:val="00A46638"/>
    <w:rsid w:val="00A47438"/>
    <w:rsid w:val="00A475A3"/>
    <w:rsid w:val="00A47FAF"/>
    <w:rsid w:val="00A502C6"/>
    <w:rsid w:val="00A5037A"/>
    <w:rsid w:val="00A50505"/>
    <w:rsid w:val="00A51F3A"/>
    <w:rsid w:val="00A52DB0"/>
    <w:rsid w:val="00A52EDF"/>
    <w:rsid w:val="00A52F68"/>
    <w:rsid w:val="00A53E99"/>
    <w:rsid w:val="00A54C3A"/>
    <w:rsid w:val="00A555AF"/>
    <w:rsid w:val="00A55C20"/>
    <w:rsid w:val="00A5607D"/>
    <w:rsid w:val="00A5620D"/>
    <w:rsid w:val="00A56ABE"/>
    <w:rsid w:val="00A56D81"/>
    <w:rsid w:val="00A57B32"/>
    <w:rsid w:val="00A60692"/>
    <w:rsid w:val="00A60AF5"/>
    <w:rsid w:val="00A6198F"/>
    <w:rsid w:val="00A61CB8"/>
    <w:rsid w:val="00A62BF4"/>
    <w:rsid w:val="00A62CE8"/>
    <w:rsid w:val="00A62FC2"/>
    <w:rsid w:val="00A64A7E"/>
    <w:rsid w:val="00A64BBF"/>
    <w:rsid w:val="00A6565A"/>
    <w:rsid w:val="00A657FD"/>
    <w:rsid w:val="00A65E47"/>
    <w:rsid w:val="00A65F60"/>
    <w:rsid w:val="00A66C8A"/>
    <w:rsid w:val="00A6707F"/>
    <w:rsid w:val="00A67683"/>
    <w:rsid w:val="00A67DF1"/>
    <w:rsid w:val="00A701B0"/>
    <w:rsid w:val="00A7082B"/>
    <w:rsid w:val="00A71D7E"/>
    <w:rsid w:val="00A744CC"/>
    <w:rsid w:val="00A74CC9"/>
    <w:rsid w:val="00A751D8"/>
    <w:rsid w:val="00A75205"/>
    <w:rsid w:val="00A75327"/>
    <w:rsid w:val="00A7573C"/>
    <w:rsid w:val="00A762E3"/>
    <w:rsid w:val="00A766FE"/>
    <w:rsid w:val="00A767E4"/>
    <w:rsid w:val="00A76F34"/>
    <w:rsid w:val="00A775E0"/>
    <w:rsid w:val="00A77CCC"/>
    <w:rsid w:val="00A77DCE"/>
    <w:rsid w:val="00A800C1"/>
    <w:rsid w:val="00A805B1"/>
    <w:rsid w:val="00A807BF"/>
    <w:rsid w:val="00A80BEB"/>
    <w:rsid w:val="00A81237"/>
    <w:rsid w:val="00A81722"/>
    <w:rsid w:val="00A81782"/>
    <w:rsid w:val="00A81969"/>
    <w:rsid w:val="00A81F18"/>
    <w:rsid w:val="00A8232D"/>
    <w:rsid w:val="00A8330B"/>
    <w:rsid w:val="00A84069"/>
    <w:rsid w:val="00A852B6"/>
    <w:rsid w:val="00A85D6F"/>
    <w:rsid w:val="00A86206"/>
    <w:rsid w:val="00A86295"/>
    <w:rsid w:val="00A869D0"/>
    <w:rsid w:val="00A86C0B"/>
    <w:rsid w:val="00A86E6F"/>
    <w:rsid w:val="00A87004"/>
    <w:rsid w:val="00A87193"/>
    <w:rsid w:val="00A87610"/>
    <w:rsid w:val="00A87913"/>
    <w:rsid w:val="00A9028C"/>
    <w:rsid w:val="00A91120"/>
    <w:rsid w:val="00A9122C"/>
    <w:rsid w:val="00A91395"/>
    <w:rsid w:val="00A9181A"/>
    <w:rsid w:val="00A91A59"/>
    <w:rsid w:val="00A91FB9"/>
    <w:rsid w:val="00A9205A"/>
    <w:rsid w:val="00A92361"/>
    <w:rsid w:val="00A92D25"/>
    <w:rsid w:val="00A9346A"/>
    <w:rsid w:val="00A94373"/>
    <w:rsid w:val="00A94523"/>
    <w:rsid w:val="00A95E79"/>
    <w:rsid w:val="00A95F3C"/>
    <w:rsid w:val="00A961C3"/>
    <w:rsid w:val="00A96DC9"/>
    <w:rsid w:val="00A96E49"/>
    <w:rsid w:val="00A97205"/>
    <w:rsid w:val="00AA0DC1"/>
    <w:rsid w:val="00AA0DD6"/>
    <w:rsid w:val="00AA2A96"/>
    <w:rsid w:val="00AA378E"/>
    <w:rsid w:val="00AA39BC"/>
    <w:rsid w:val="00AA3C9D"/>
    <w:rsid w:val="00AA6A8D"/>
    <w:rsid w:val="00AA70FE"/>
    <w:rsid w:val="00AA781C"/>
    <w:rsid w:val="00AB2487"/>
    <w:rsid w:val="00AB2D24"/>
    <w:rsid w:val="00AB2D5A"/>
    <w:rsid w:val="00AB34EA"/>
    <w:rsid w:val="00AB3CA7"/>
    <w:rsid w:val="00AB5264"/>
    <w:rsid w:val="00AB567B"/>
    <w:rsid w:val="00AB5758"/>
    <w:rsid w:val="00AB7F5A"/>
    <w:rsid w:val="00AC0172"/>
    <w:rsid w:val="00AC0C20"/>
    <w:rsid w:val="00AC1974"/>
    <w:rsid w:val="00AC1BD2"/>
    <w:rsid w:val="00AC2AE1"/>
    <w:rsid w:val="00AC348F"/>
    <w:rsid w:val="00AC5419"/>
    <w:rsid w:val="00AC583A"/>
    <w:rsid w:val="00AC58E5"/>
    <w:rsid w:val="00AC6055"/>
    <w:rsid w:val="00AC6182"/>
    <w:rsid w:val="00AC6C0A"/>
    <w:rsid w:val="00AD00C2"/>
    <w:rsid w:val="00AD0432"/>
    <w:rsid w:val="00AD085C"/>
    <w:rsid w:val="00AD0E51"/>
    <w:rsid w:val="00AD1040"/>
    <w:rsid w:val="00AD10BD"/>
    <w:rsid w:val="00AD12ED"/>
    <w:rsid w:val="00AD16B6"/>
    <w:rsid w:val="00AD238B"/>
    <w:rsid w:val="00AD33FB"/>
    <w:rsid w:val="00AD3DD1"/>
    <w:rsid w:val="00AD3F17"/>
    <w:rsid w:val="00AD4BC0"/>
    <w:rsid w:val="00AD4C5D"/>
    <w:rsid w:val="00AD571B"/>
    <w:rsid w:val="00AD6D42"/>
    <w:rsid w:val="00AD7186"/>
    <w:rsid w:val="00AD7727"/>
    <w:rsid w:val="00AD7A78"/>
    <w:rsid w:val="00AD7B46"/>
    <w:rsid w:val="00AD7DB0"/>
    <w:rsid w:val="00AE0096"/>
    <w:rsid w:val="00AE0784"/>
    <w:rsid w:val="00AE07B5"/>
    <w:rsid w:val="00AE1286"/>
    <w:rsid w:val="00AE14D5"/>
    <w:rsid w:val="00AE1AE2"/>
    <w:rsid w:val="00AE1E70"/>
    <w:rsid w:val="00AE2144"/>
    <w:rsid w:val="00AE2B31"/>
    <w:rsid w:val="00AE2D22"/>
    <w:rsid w:val="00AE3074"/>
    <w:rsid w:val="00AE3F2C"/>
    <w:rsid w:val="00AE4387"/>
    <w:rsid w:val="00AE4CD4"/>
    <w:rsid w:val="00AE5B77"/>
    <w:rsid w:val="00AE5DE0"/>
    <w:rsid w:val="00AE6269"/>
    <w:rsid w:val="00AE67EE"/>
    <w:rsid w:val="00AE69EE"/>
    <w:rsid w:val="00AE6A65"/>
    <w:rsid w:val="00AE719D"/>
    <w:rsid w:val="00AE7B06"/>
    <w:rsid w:val="00AE7D1F"/>
    <w:rsid w:val="00AE7D9F"/>
    <w:rsid w:val="00AE7E87"/>
    <w:rsid w:val="00AF01E0"/>
    <w:rsid w:val="00AF176A"/>
    <w:rsid w:val="00AF1DA3"/>
    <w:rsid w:val="00AF1F4A"/>
    <w:rsid w:val="00AF2966"/>
    <w:rsid w:val="00AF2CEE"/>
    <w:rsid w:val="00AF351A"/>
    <w:rsid w:val="00AF384E"/>
    <w:rsid w:val="00AF38A7"/>
    <w:rsid w:val="00AF3ED6"/>
    <w:rsid w:val="00AF5A9F"/>
    <w:rsid w:val="00AF6249"/>
    <w:rsid w:val="00AF624B"/>
    <w:rsid w:val="00AF7C65"/>
    <w:rsid w:val="00AF7E18"/>
    <w:rsid w:val="00B00272"/>
    <w:rsid w:val="00B0049A"/>
    <w:rsid w:val="00B00943"/>
    <w:rsid w:val="00B00979"/>
    <w:rsid w:val="00B01146"/>
    <w:rsid w:val="00B018BB"/>
    <w:rsid w:val="00B01FE5"/>
    <w:rsid w:val="00B02287"/>
    <w:rsid w:val="00B02643"/>
    <w:rsid w:val="00B03725"/>
    <w:rsid w:val="00B03875"/>
    <w:rsid w:val="00B03B1D"/>
    <w:rsid w:val="00B03E82"/>
    <w:rsid w:val="00B04174"/>
    <w:rsid w:val="00B0472F"/>
    <w:rsid w:val="00B04796"/>
    <w:rsid w:val="00B0590C"/>
    <w:rsid w:val="00B067CB"/>
    <w:rsid w:val="00B06C04"/>
    <w:rsid w:val="00B10BB0"/>
    <w:rsid w:val="00B10D89"/>
    <w:rsid w:val="00B1122D"/>
    <w:rsid w:val="00B12563"/>
    <w:rsid w:val="00B12D4F"/>
    <w:rsid w:val="00B12ED1"/>
    <w:rsid w:val="00B12F84"/>
    <w:rsid w:val="00B1339C"/>
    <w:rsid w:val="00B133D2"/>
    <w:rsid w:val="00B13414"/>
    <w:rsid w:val="00B14650"/>
    <w:rsid w:val="00B16E92"/>
    <w:rsid w:val="00B2069C"/>
    <w:rsid w:val="00B21F98"/>
    <w:rsid w:val="00B22379"/>
    <w:rsid w:val="00B229BA"/>
    <w:rsid w:val="00B22A4D"/>
    <w:rsid w:val="00B22A6C"/>
    <w:rsid w:val="00B22AF3"/>
    <w:rsid w:val="00B22B48"/>
    <w:rsid w:val="00B22D2F"/>
    <w:rsid w:val="00B2498A"/>
    <w:rsid w:val="00B24A58"/>
    <w:rsid w:val="00B25201"/>
    <w:rsid w:val="00B254EF"/>
    <w:rsid w:val="00B25574"/>
    <w:rsid w:val="00B259CA"/>
    <w:rsid w:val="00B259E5"/>
    <w:rsid w:val="00B25A4F"/>
    <w:rsid w:val="00B25B90"/>
    <w:rsid w:val="00B25FB4"/>
    <w:rsid w:val="00B26591"/>
    <w:rsid w:val="00B26BD8"/>
    <w:rsid w:val="00B26C03"/>
    <w:rsid w:val="00B26C39"/>
    <w:rsid w:val="00B26D67"/>
    <w:rsid w:val="00B27732"/>
    <w:rsid w:val="00B30A50"/>
    <w:rsid w:val="00B31110"/>
    <w:rsid w:val="00B31392"/>
    <w:rsid w:val="00B3151B"/>
    <w:rsid w:val="00B320F2"/>
    <w:rsid w:val="00B32667"/>
    <w:rsid w:val="00B32B16"/>
    <w:rsid w:val="00B332E5"/>
    <w:rsid w:val="00B3442B"/>
    <w:rsid w:val="00B353B7"/>
    <w:rsid w:val="00B35542"/>
    <w:rsid w:val="00B3659E"/>
    <w:rsid w:val="00B365DC"/>
    <w:rsid w:val="00B375F2"/>
    <w:rsid w:val="00B37632"/>
    <w:rsid w:val="00B37C48"/>
    <w:rsid w:val="00B40298"/>
    <w:rsid w:val="00B404D3"/>
    <w:rsid w:val="00B40941"/>
    <w:rsid w:val="00B412CD"/>
    <w:rsid w:val="00B425E6"/>
    <w:rsid w:val="00B42C91"/>
    <w:rsid w:val="00B43161"/>
    <w:rsid w:val="00B4359A"/>
    <w:rsid w:val="00B44265"/>
    <w:rsid w:val="00B4520F"/>
    <w:rsid w:val="00B4579B"/>
    <w:rsid w:val="00B45DB9"/>
    <w:rsid w:val="00B46841"/>
    <w:rsid w:val="00B46A2B"/>
    <w:rsid w:val="00B470D7"/>
    <w:rsid w:val="00B47133"/>
    <w:rsid w:val="00B47222"/>
    <w:rsid w:val="00B47A66"/>
    <w:rsid w:val="00B47CEF"/>
    <w:rsid w:val="00B47D0D"/>
    <w:rsid w:val="00B5085C"/>
    <w:rsid w:val="00B50A9E"/>
    <w:rsid w:val="00B50AAB"/>
    <w:rsid w:val="00B51369"/>
    <w:rsid w:val="00B5188A"/>
    <w:rsid w:val="00B518C1"/>
    <w:rsid w:val="00B519B3"/>
    <w:rsid w:val="00B51A08"/>
    <w:rsid w:val="00B52483"/>
    <w:rsid w:val="00B527CD"/>
    <w:rsid w:val="00B52F30"/>
    <w:rsid w:val="00B53D3F"/>
    <w:rsid w:val="00B543E0"/>
    <w:rsid w:val="00B558A1"/>
    <w:rsid w:val="00B56543"/>
    <w:rsid w:val="00B56A00"/>
    <w:rsid w:val="00B56B28"/>
    <w:rsid w:val="00B57B99"/>
    <w:rsid w:val="00B607FD"/>
    <w:rsid w:val="00B60B50"/>
    <w:rsid w:val="00B60D0D"/>
    <w:rsid w:val="00B61310"/>
    <w:rsid w:val="00B6186A"/>
    <w:rsid w:val="00B61CF2"/>
    <w:rsid w:val="00B6208B"/>
    <w:rsid w:val="00B625CC"/>
    <w:rsid w:val="00B62B6A"/>
    <w:rsid w:val="00B62E33"/>
    <w:rsid w:val="00B631EC"/>
    <w:rsid w:val="00B633C1"/>
    <w:rsid w:val="00B63697"/>
    <w:rsid w:val="00B640D7"/>
    <w:rsid w:val="00B640E4"/>
    <w:rsid w:val="00B644D4"/>
    <w:rsid w:val="00B653A2"/>
    <w:rsid w:val="00B65586"/>
    <w:rsid w:val="00B66156"/>
    <w:rsid w:val="00B67823"/>
    <w:rsid w:val="00B70A59"/>
    <w:rsid w:val="00B72B9A"/>
    <w:rsid w:val="00B72C4F"/>
    <w:rsid w:val="00B73032"/>
    <w:rsid w:val="00B73B9E"/>
    <w:rsid w:val="00B73E7A"/>
    <w:rsid w:val="00B74414"/>
    <w:rsid w:val="00B744A0"/>
    <w:rsid w:val="00B74DA8"/>
    <w:rsid w:val="00B75AE4"/>
    <w:rsid w:val="00B75BC1"/>
    <w:rsid w:val="00B7618D"/>
    <w:rsid w:val="00B76B5F"/>
    <w:rsid w:val="00B7742C"/>
    <w:rsid w:val="00B77441"/>
    <w:rsid w:val="00B8071A"/>
    <w:rsid w:val="00B814CD"/>
    <w:rsid w:val="00B81589"/>
    <w:rsid w:val="00B81806"/>
    <w:rsid w:val="00B8197A"/>
    <w:rsid w:val="00B82225"/>
    <w:rsid w:val="00B8264A"/>
    <w:rsid w:val="00B83D40"/>
    <w:rsid w:val="00B842B4"/>
    <w:rsid w:val="00B84B11"/>
    <w:rsid w:val="00B84B73"/>
    <w:rsid w:val="00B851BD"/>
    <w:rsid w:val="00B8561A"/>
    <w:rsid w:val="00B85F45"/>
    <w:rsid w:val="00B8634C"/>
    <w:rsid w:val="00B86545"/>
    <w:rsid w:val="00B86635"/>
    <w:rsid w:val="00B8684F"/>
    <w:rsid w:val="00B86BD3"/>
    <w:rsid w:val="00B875DA"/>
    <w:rsid w:val="00B87C94"/>
    <w:rsid w:val="00B9019B"/>
    <w:rsid w:val="00B9087E"/>
    <w:rsid w:val="00B91D75"/>
    <w:rsid w:val="00B92604"/>
    <w:rsid w:val="00B92A98"/>
    <w:rsid w:val="00B93355"/>
    <w:rsid w:val="00B937A0"/>
    <w:rsid w:val="00B93B71"/>
    <w:rsid w:val="00B93EEF"/>
    <w:rsid w:val="00B95724"/>
    <w:rsid w:val="00B97177"/>
    <w:rsid w:val="00B97912"/>
    <w:rsid w:val="00B97C1D"/>
    <w:rsid w:val="00BA0506"/>
    <w:rsid w:val="00BA0B9D"/>
    <w:rsid w:val="00BA0E07"/>
    <w:rsid w:val="00BA1384"/>
    <w:rsid w:val="00BA14F7"/>
    <w:rsid w:val="00BA19A4"/>
    <w:rsid w:val="00BA1DAA"/>
    <w:rsid w:val="00BA2FB1"/>
    <w:rsid w:val="00BA3266"/>
    <w:rsid w:val="00BA405D"/>
    <w:rsid w:val="00BA41F4"/>
    <w:rsid w:val="00BA4311"/>
    <w:rsid w:val="00BA4F8C"/>
    <w:rsid w:val="00BA4FEE"/>
    <w:rsid w:val="00BA578A"/>
    <w:rsid w:val="00BA58DC"/>
    <w:rsid w:val="00BA5B97"/>
    <w:rsid w:val="00BA64DB"/>
    <w:rsid w:val="00BA679F"/>
    <w:rsid w:val="00BA76F1"/>
    <w:rsid w:val="00BA7E93"/>
    <w:rsid w:val="00BB0177"/>
    <w:rsid w:val="00BB08FF"/>
    <w:rsid w:val="00BB0CE7"/>
    <w:rsid w:val="00BB10BD"/>
    <w:rsid w:val="00BB142C"/>
    <w:rsid w:val="00BB1851"/>
    <w:rsid w:val="00BB1876"/>
    <w:rsid w:val="00BB19D4"/>
    <w:rsid w:val="00BB1ADF"/>
    <w:rsid w:val="00BB1D36"/>
    <w:rsid w:val="00BB26DD"/>
    <w:rsid w:val="00BB2F19"/>
    <w:rsid w:val="00BB33D9"/>
    <w:rsid w:val="00BB3409"/>
    <w:rsid w:val="00BB343A"/>
    <w:rsid w:val="00BB5091"/>
    <w:rsid w:val="00BB65AA"/>
    <w:rsid w:val="00BB71C3"/>
    <w:rsid w:val="00BB75A7"/>
    <w:rsid w:val="00BB7956"/>
    <w:rsid w:val="00BC0056"/>
    <w:rsid w:val="00BC052C"/>
    <w:rsid w:val="00BC0559"/>
    <w:rsid w:val="00BC198D"/>
    <w:rsid w:val="00BC3393"/>
    <w:rsid w:val="00BC4B65"/>
    <w:rsid w:val="00BC615F"/>
    <w:rsid w:val="00BC6B4C"/>
    <w:rsid w:val="00BD02D2"/>
    <w:rsid w:val="00BD1CD6"/>
    <w:rsid w:val="00BD2C19"/>
    <w:rsid w:val="00BD2CBA"/>
    <w:rsid w:val="00BD2F56"/>
    <w:rsid w:val="00BD34BD"/>
    <w:rsid w:val="00BD35B1"/>
    <w:rsid w:val="00BD35E0"/>
    <w:rsid w:val="00BD3842"/>
    <w:rsid w:val="00BD3FFF"/>
    <w:rsid w:val="00BD41E4"/>
    <w:rsid w:val="00BD45B3"/>
    <w:rsid w:val="00BD476E"/>
    <w:rsid w:val="00BD4883"/>
    <w:rsid w:val="00BD48B7"/>
    <w:rsid w:val="00BD5423"/>
    <w:rsid w:val="00BD5979"/>
    <w:rsid w:val="00BD609E"/>
    <w:rsid w:val="00BD657D"/>
    <w:rsid w:val="00BD6580"/>
    <w:rsid w:val="00BD6A32"/>
    <w:rsid w:val="00BD6FD0"/>
    <w:rsid w:val="00BD70E2"/>
    <w:rsid w:val="00BD7752"/>
    <w:rsid w:val="00BD7EA8"/>
    <w:rsid w:val="00BE03C6"/>
    <w:rsid w:val="00BE0428"/>
    <w:rsid w:val="00BE0543"/>
    <w:rsid w:val="00BE1603"/>
    <w:rsid w:val="00BE2A30"/>
    <w:rsid w:val="00BE2D4B"/>
    <w:rsid w:val="00BE311C"/>
    <w:rsid w:val="00BE4843"/>
    <w:rsid w:val="00BE4865"/>
    <w:rsid w:val="00BE51ED"/>
    <w:rsid w:val="00BE540F"/>
    <w:rsid w:val="00BE59E1"/>
    <w:rsid w:val="00BE5FE1"/>
    <w:rsid w:val="00BE6F88"/>
    <w:rsid w:val="00BE75CA"/>
    <w:rsid w:val="00BE7ACA"/>
    <w:rsid w:val="00BE7FE7"/>
    <w:rsid w:val="00BF1BAF"/>
    <w:rsid w:val="00BF288C"/>
    <w:rsid w:val="00BF28C4"/>
    <w:rsid w:val="00BF2AB0"/>
    <w:rsid w:val="00BF36AE"/>
    <w:rsid w:val="00BF3C4C"/>
    <w:rsid w:val="00BF3F37"/>
    <w:rsid w:val="00BF4055"/>
    <w:rsid w:val="00BF4D52"/>
    <w:rsid w:val="00BF5275"/>
    <w:rsid w:val="00BF59C8"/>
    <w:rsid w:val="00BF5B52"/>
    <w:rsid w:val="00BF5DA8"/>
    <w:rsid w:val="00BF6144"/>
    <w:rsid w:val="00BF74B6"/>
    <w:rsid w:val="00BF7C2E"/>
    <w:rsid w:val="00C000ED"/>
    <w:rsid w:val="00C02116"/>
    <w:rsid w:val="00C03BB8"/>
    <w:rsid w:val="00C03BE6"/>
    <w:rsid w:val="00C0401B"/>
    <w:rsid w:val="00C042B1"/>
    <w:rsid w:val="00C04AAA"/>
    <w:rsid w:val="00C04EA9"/>
    <w:rsid w:val="00C0525A"/>
    <w:rsid w:val="00C06562"/>
    <w:rsid w:val="00C069A2"/>
    <w:rsid w:val="00C06C01"/>
    <w:rsid w:val="00C06E2A"/>
    <w:rsid w:val="00C0725F"/>
    <w:rsid w:val="00C07273"/>
    <w:rsid w:val="00C07340"/>
    <w:rsid w:val="00C075BA"/>
    <w:rsid w:val="00C076D2"/>
    <w:rsid w:val="00C07DBE"/>
    <w:rsid w:val="00C103BB"/>
    <w:rsid w:val="00C10EF1"/>
    <w:rsid w:val="00C11A76"/>
    <w:rsid w:val="00C1353C"/>
    <w:rsid w:val="00C14826"/>
    <w:rsid w:val="00C14B92"/>
    <w:rsid w:val="00C14C49"/>
    <w:rsid w:val="00C15118"/>
    <w:rsid w:val="00C1669A"/>
    <w:rsid w:val="00C17102"/>
    <w:rsid w:val="00C17812"/>
    <w:rsid w:val="00C20616"/>
    <w:rsid w:val="00C20BB3"/>
    <w:rsid w:val="00C21442"/>
    <w:rsid w:val="00C21950"/>
    <w:rsid w:val="00C22596"/>
    <w:rsid w:val="00C22F16"/>
    <w:rsid w:val="00C235C8"/>
    <w:rsid w:val="00C238EE"/>
    <w:rsid w:val="00C23D54"/>
    <w:rsid w:val="00C2432D"/>
    <w:rsid w:val="00C243B6"/>
    <w:rsid w:val="00C276F6"/>
    <w:rsid w:val="00C3074A"/>
    <w:rsid w:val="00C30FD9"/>
    <w:rsid w:val="00C31FA9"/>
    <w:rsid w:val="00C3256D"/>
    <w:rsid w:val="00C327BF"/>
    <w:rsid w:val="00C33315"/>
    <w:rsid w:val="00C3417C"/>
    <w:rsid w:val="00C34E15"/>
    <w:rsid w:val="00C35138"/>
    <w:rsid w:val="00C353B2"/>
    <w:rsid w:val="00C35ED6"/>
    <w:rsid w:val="00C35F75"/>
    <w:rsid w:val="00C36931"/>
    <w:rsid w:val="00C3711E"/>
    <w:rsid w:val="00C378F7"/>
    <w:rsid w:val="00C379C0"/>
    <w:rsid w:val="00C4065A"/>
    <w:rsid w:val="00C40F36"/>
    <w:rsid w:val="00C42033"/>
    <w:rsid w:val="00C424C7"/>
    <w:rsid w:val="00C42B94"/>
    <w:rsid w:val="00C42BEF"/>
    <w:rsid w:val="00C42E48"/>
    <w:rsid w:val="00C43CBD"/>
    <w:rsid w:val="00C4424A"/>
    <w:rsid w:val="00C4475B"/>
    <w:rsid w:val="00C44992"/>
    <w:rsid w:val="00C45629"/>
    <w:rsid w:val="00C46129"/>
    <w:rsid w:val="00C4641B"/>
    <w:rsid w:val="00C4661E"/>
    <w:rsid w:val="00C475B5"/>
    <w:rsid w:val="00C47862"/>
    <w:rsid w:val="00C47971"/>
    <w:rsid w:val="00C502D7"/>
    <w:rsid w:val="00C513BF"/>
    <w:rsid w:val="00C520F3"/>
    <w:rsid w:val="00C52330"/>
    <w:rsid w:val="00C52B42"/>
    <w:rsid w:val="00C52BE6"/>
    <w:rsid w:val="00C53151"/>
    <w:rsid w:val="00C53862"/>
    <w:rsid w:val="00C53ACB"/>
    <w:rsid w:val="00C53B34"/>
    <w:rsid w:val="00C53B79"/>
    <w:rsid w:val="00C53BD2"/>
    <w:rsid w:val="00C53CBE"/>
    <w:rsid w:val="00C54697"/>
    <w:rsid w:val="00C54D7A"/>
    <w:rsid w:val="00C55170"/>
    <w:rsid w:val="00C5546A"/>
    <w:rsid w:val="00C5591C"/>
    <w:rsid w:val="00C55AAE"/>
    <w:rsid w:val="00C55FF7"/>
    <w:rsid w:val="00C6055B"/>
    <w:rsid w:val="00C606C4"/>
    <w:rsid w:val="00C60F2A"/>
    <w:rsid w:val="00C6141C"/>
    <w:rsid w:val="00C61B49"/>
    <w:rsid w:val="00C61C22"/>
    <w:rsid w:val="00C61DCD"/>
    <w:rsid w:val="00C62962"/>
    <w:rsid w:val="00C62CC1"/>
    <w:rsid w:val="00C63B99"/>
    <w:rsid w:val="00C63F13"/>
    <w:rsid w:val="00C6543B"/>
    <w:rsid w:val="00C6554B"/>
    <w:rsid w:val="00C6600F"/>
    <w:rsid w:val="00C66238"/>
    <w:rsid w:val="00C663D7"/>
    <w:rsid w:val="00C663F7"/>
    <w:rsid w:val="00C6685A"/>
    <w:rsid w:val="00C66FF7"/>
    <w:rsid w:val="00C6749B"/>
    <w:rsid w:val="00C70CCF"/>
    <w:rsid w:val="00C71630"/>
    <w:rsid w:val="00C71EED"/>
    <w:rsid w:val="00C722C4"/>
    <w:rsid w:val="00C72CD2"/>
    <w:rsid w:val="00C72D58"/>
    <w:rsid w:val="00C7339C"/>
    <w:rsid w:val="00C73FD9"/>
    <w:rsid w:val="00C76FE2"/>
    <w:rsid w:val="00C7703B"/>
    <w:rsid w:val="00C77BD0"/>
    <w:rsid w:val="00C77C6D"/>
    <w:rsid w:val="00C81701"/>
    <w:rsid w:val="00C82846"/>
    <w:rsid w:val="00C828AE"/>
    <w:rsid w:val="00C82EB1"/>
    <w:rsid w:val="00C83608"/>
    <w:rsid w:val="00C836DD"/>
    <w:rsid w:val="00C84241"/>
    <w:rsid w:val="00C84716"/>
    <w:rsid w:val="00C84D27"/>
    <w:rsid w:val="00C8518A"/>
    <w:rsid w:val="00C8594B"/>
    <w:rsid w:val="00C86605"/>
    <w:rsid w:val="00C866C8"/>
    <w:rsid w:val="00C870F3"/>
    <w:rsid w:val="00C87ED6"/>
    <w:rsid w:val="00C87F28"/>
    <w:rsid w:val="00C909F2"/>
    <w:rsid w:val="00C90C8D"/>
    <w:rsid w:val="00C90ECF"/>
    <w:rsid w:val="00C916A8"/>
    <w:rsid w:val="00C924BE"/>
    <w:rsid w:val="00C932BF"/>
    <w:rsid w:val="00C93B6B"/>
    <w:rsid w:val="00C950D1"/>
    <w:rsid w:val="00C96057"/>
    <w:rsid w:val="00C963A6"/>
    <w:rsid w:val="00C96A6A"/>
    <w:rsid w:val="00C96E8E"/>
    <w:rsid w:val="00C97A36"/>
    <w:rsid w:val="00CA0385"/>
    <w:rsid w:val="00CA1B2B"/>
    <w:rsid w:val="00CA2215"/>
    <w:rsid w:val="00CA2B9B"/>
    <w:rsid w:val="00CA2C81"/>
    <w:rsid w:val="00CA335A"/>
    <w:rsid w:val="00CA4575"/>
    <w:rsid w:val="00CA493A"/>
    <w:rsid w:val="00CA5018"/>
    <w:rsid w:val="00CA558D"/>
    <w:rsid w:val="00CA5A59"/>
    <w:rsid w:val="00CA604E"/>
    <w:rsid w:val="00CA6883"/>
    <w:rsid w:val="00CA6C68"/>
    <w:rsid w:val="00CA6D1B"/>
    <w:rsid w:val="00CA6F59"/>
    <w:rsid w:val="00CB031B"/>
    <w:rsid w:val="00CB0DC7"/>
    <w:rsid w:val="00CB130D"/>
    <w:rsid w:val="00CB15B0"/>
    <w:rsid w:val="00CB16EA"/>
    <w:rsid w:val="00CB1BF9"/>
    <w:rsid w:val="00CB2545"/>
    <w:rsid w:val="00CB2629"/>
    <w:rsid w:val="00CB4802"/>
    <w:rsid w:val="00CB4DA3"/>
    <w:rsid w:val="00CB70A1"/>
    <w:rsid w:val="00CB70B8"/>
    <w:rsid w:val="00CB7DC6"/>
    <w:rsid w:val="00CC0061"/>
    <w:rsid w:val="00CC0705"/>
    <w:rsid w:val="00CC08D6"/>
    <w:rsid w:val="00CC0D06"/>
    <w:rsid w:val="00CC0DB9"/>
    <w:rsid w:val="00CC15B1"/>
    <w:rsid w:val="00CC1722"/>
    <w:rsid w:val="00CC1B06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60AF"/>
    <w:rsid w:val="00CC67E3"/>
    <w:rsid w:val="00CC6B0A"/>
    <w:rsid w:val="00CC6BA1"/>
    <w:rsid w:val="00CC7288"/>
    <w:rsid w:val="00CC74C1"/>
    <w:rsid w:val="00CD0BC6"/>
    <w:rsid w:val="00CD1435"/>
    <w:rsid w:val="00CD1FC9"/>
    <w:rsid w:val="00CD21FE"/>
    <w:rsid w:val="00CD2360"/>
    <w:rsid w:val="00CD26C1"/>
    <w:rsid w:val="00CD299D"/>
    <w:rsid w:val="00CD3B95"/>
    <w:rsid w:val="00CD40F7"/>
    <w:rsid w:val="00CD4A18"/>
    <w:rsid w:val="00CD51FB"/>
    <w:rsid w:val="00CD5C57"/>
    <w:rsid w:val="00CD75C5"/>
    <w:rsid w:val="00CE0048"/>
    <w:rsid w:val="00CE0B11"/>
    <w:rsid w:val="00CE0BBA"/>
    <w:rsid w:val="00CE155F"/>
    <w:rsid w:val="00CE1BD1"/>
    <w:rsid w:val="00CE1E25"/>
    <w:rsid w:val="00CE280A"/>
    <w:rsid w:val="00CE2C2D"/>
    <w:rsid w:val="00CE34A6"/>
    <w:rsid w:val="00CE462E"/>
    <w:rsid w:val="00CE4B94"/>
    <w:rsid w:val="00CE52C2"/>
    <w:rsid w:val="00CE54B4"/>
    <w:rsid w:val="00CE57A9"/>
    <w:rsid w:val="00CE5CA9"/>
    <w:rsid w:val="00CE5E49"/>
    <w:rsid w:val="00CE6179"/>
    <w:rsid w:val="00CE6D12"/>
    <w:rsid w:val="00CE7489"/>
    <w:rsid w:val="00CF0198"/>
    <w:rsid w:val="00CF1789"/>
    <w:rsid w:val="00CF18E4"/>
    <w:rsid w:val="00CF1CB8"/>
    <w:rsid w:val="00CF1D5C"/>
    <w:rsid w:val="00CF225A"/>
    <w:rsid w:val="00CF2CA5"/>
    <w:rsid w:val="00CF3431"/>
    <w:rsid w:val="00CF453F"/>
    <w:rsid w:val="00CF4DB1"/>
    <w:rsid w:val="00CF4F98"/>
    <w:rsid w:val="00CF592F"/>
    <w:rsid w:val="00CF5DDA"/>
    <w:rsid w:val="00CF6394"/>
    <w:rsid w:val="00CF66F2"/>
    <w:rsid w:val="00CF6881"/>
    <w:rsid w:val="00CF6999"/>
    <w:rsid w:val="00CF73CC"/>
    <w:rsid w:val="00CF7843"/>
    <w:rsid w:val="00CF7BC9"/>
    <w:rsid w:val="00CF7C02"/>
    <w:rsid w:val="00D00A91"/>
    <w:rsid w:val="00D0185B"/>
    <w:rsid w:val="00D01926"/>
    <w:rsid w:val="00D02A6D"/>
    <w:rsid w:val="00D033C8"/>
    <w:rsid w:val="00D03C79"/>
    <w:rsid w:val="00D03E2C"/>
    <w:rsid w:val="00D0437D"/>
    <w:rsid w:val="00D04A5E"/>
    <w:rsid w:val="00D055DC"/>
    <w:rsid w:val="00D05F03"/>
    <w:rsid w:val="00D065D6"/>
    <w:rsid w:val="00D06630"/>
    <w:rsid w:val="00D06A6E"/>
    <w:rsid w:val="00D06CF6"/>
    <w:rsid w:val="00D06CFE"/>
    <w:rsid w:val="00D070C4"/>
    <w:rsid w:val="00D070F6"/>
    <w:rsid w:val="00D07BC6"/>
    <w:rsid w:val="00D102A3"/>
    <w:rsid w:val="00D10567"/>
    <w:rsid w:val="00D10AE5"/>
    <w:rsid w:val="00D10CE9"/>
    <w:rsid w:val="00D10D2A"/>
    <w:rsid w:val="00D10F35"/>
    <w:rsid w:val="00D11679"/>
    <w:rsid w:val="00D12585"/>
    <w:rsid w:val="00D128F0"/>
    <w:rsid w:val="00D13079"/>
    <w:rsid w:val="00D138B9"/>
    <w:rsid w:val="00D14E1D"/>
    <w:rsid w:val="00D14E3F"/>
    <w:rsid w:val="00D1619C"/>
    <w:rsid w:val="00D17B73"/>
    <w:rsid w:val="00D17F6C"/>
    <w:rsid w:val="00D20CA5"/>
    <w:rsid w:val="00D20DAD"/>
    <w:rsid w:val="00D20F75"/>
    <w:rsid w:val="00D218F0"/>
    <w:rsid w:val="00D238E4"/>
    <w:rsid w:val="00D239C9"/>
    <w:rsid w:val="00D24D07"/>
    <w:rsid w:val="00D25E61"/>
    <w:rsid w:val="00D26DD4"/>
    <w:rsid w:val="00D2701B"/>
    <w:rsid w:val="00D276FE"/>
    <w:rsid w:val="00D27C0D"/>
    <w:rsid w:val="00D27EAE"/>
    <w:rsid w:val="00D300DE"/>
    <w:rsid w:val="00D3051A"/>
    <w:rsid w:val="00D30537"/>
    <w:rsid w:val="00D310FE"/>
    <w:rsid w:val="00D316FF"/>
    <w:rsid w:val="00D31C77"/>
    <w:rsid w:val="00D31F2C"/>
    <w:rsid w:val="00D32A06"/>
    <w:rsid w:val="00D35DB2"/>
    <w:rsid w:val="00D367BE"/>
    <w:rsid w:val="00D36F04"/>
    <w:rsid w:val="00D36F7B"/>
    <w:rsid w:val="00D3734B"/>
    <w:rsid w:val="00D375A3"/>
    <w:rsid w:val="00D37C64"/>
    <w:rsid w:val="00D37F20"/>
    <w:rsid w:val="00D4130E"/>
    <w:rsid w:val="00D4214E"/>
    <w:rsid w:val="00D424E0"/>
    <w:rsid w:val="00D42A5D"/>
    <w:rsid w:val="00D42DB5"/>
    <w:rsid w:val="00D43693"/>
    <w:rsid w:val="00D436BE"/>
    <w:rsid w:val="00D43AD4"/>
    <w:rsid w:val="00D43D5B"/>
    <w:rsid w:val="00D43DFC"/>
    <w:rsid w:val="00D450B1"/>
    <w:rsid w:val="00D455A0"/>
    <w:rsid w:val="00D46C0E"/>
    <w:rsid w:val="00D46DA8"/>
    <w:rsid w:val="00D46F52"/>
    <w:rsid w:val="00D50050"/>
    <w:rsid w:val="00D50275"/>
    <w:rsid w:val="00D50AD4"/>
    <w:rsid w:val="00D5119D"/>
    <w:rsid w:val="00D51347"/>
    <w:rsid w:val="00D528CC"/>
    <w:rsid w:val="00D55599"/>
    <w:rsid w:val="00D55745"/>
    <w:rsid w:val="00D56C2B"/>
    <w:rsid w:val="00D57A75"/>
    <w:rsid w:val="00D60A16"/>
    <w:rsid w:val="00D6137B"/>
    <w:rsid w:val="00D614C3"/>
    <w:rsid w:val="00D626FD"/>
    <w:rsid w:val="00D62970"/>
    <w:rsid w:val="00D63DEC"/>
    <w:rsid w:val="00D64210"/>
    <w:rsid w:val="00D6538B"/>
    <w:rsid w:val="00D657A7"/>
    <w:rsid w:val="00D67420"/>
    <w:rsid w:val="00D67522"/>
    <w:rsid w:val="00D675E2"/>
    <w:rsid w:val="00D703E2"/>
    <w:rsid w:val="00D70955"/>
    <w:rsid w:val="00D71099"/>
    <w:rsid w:val="00D71D6B"/>
    <w:rsid w:val="00D720A0"/>
    <w:rsid w:val="00D72A71"/>
    <w:rsid w:val="00D72C80"/>
    <w:rsid w:val="00D72F56"/>
    <w:rsid w:val="00D733A5"/>
    <w:rsid w:val="00D73502"/>
    <w:rsid w:val="00D7361F"/>
    <w:rsid w:val="00D7414C"/>
    <w:rsid w:val="00D74850"/>
    <w:rsid w:val="00D75210"/>
    <w:rsid w:val="00D7569D"/>
    <w:rsid w:val="00D75EA8"/>
    <w:rsid w:val="00D767FF"/>
    <w:rsid w:val="00D76BC3"/>
    <w:rsid w:val="00D77F45"/>
    <w:rsid w:val="00D8112E"/>
    <w:rsid w:val="00D81704"/>
    <w:rsid w:val="00D8179A"/>
    <w:rsid w:val="00D82018"/>
    <w:rsid w:val="00D8205F"/>
    <w:rsid w:val="00D8211C"/>
    <w:rsid w:val="00D827A7"/>
    <w:rsid w:val="00D82BB8"/>
    <w:rsid w:val="00D82DC2"/>
    <w:rsid w:val="00D82EA9"/>
    <w:rsid w:val="00D83261"/>
    <w:rsid w:val="00D83BB6"/>
    <w:rsid w:val="00D83F75"/>
    <w:rsid w:val="00D84F4E"/>
    <w:rsid w:val="00D851C4"/>
    <w:rsid w:val="00D855BA"/>
    <w:rsid w:val="00D85676"/>
    <w:rsid w:val="00D86B11"/>
    <w:rsid w:val="00D8734A"/>
    <w:rsid w:val="00D90626"/>
    <w:rsid w:val="00D90A5C"/>
    <w:rsid w:val="00D90B3D"/>
    <w:rsid w:val="00D91118"/>
    <w:rsid w:val="00D92154"/>
    <w:rsid w:val="00D92545"/>
    <w:rsid w:val="00D92AD4"/>
    <w:rsid w:val="00D92C1F"/>
    <w:rsid w:val="00D92EBC"/>
    <w:rsid w:val="00D93837"/>
    <w:rsid w:val="00D93BE5"/>
    <w:rsid w:val="00D941A6"/>
    <w:rsid w:val="00D9507D"/>
    <w:rsid w:val="00D96965"/>
    <w:rsid w:val="00D969F1"/>
    <w:rsid w:val="00DA179D"/>
    <w:rsid w:val="00DA1D27"/>
    <w:rsid w:val="00DA2682"/>
    <w:rsid w:val="00DA271A"/>
    <w:rsid w:val="00DA403C"/>
    <w:rsid w:val="00DA48D2"/>
    <w:rsid w:val="00DA4981"/>
    <w:rsid w:val="00DA4B26"/>
    <w:rsid w:val="00DA643C"/>
    <w:rsid w:val="00DA6788"/>
    <w:rsid w:val="00DA6D64"/>
    <w:rsid w:val="00DA6F30"/>
    <w:rsid w:val="00DA6F55"/>
    <w:rsid w:val="00DA7144"/>
    <w:rsid w:val="00DA7A3E"/>
    <w:rsid w:val="00DA7C0C"/>
    <w:rsid w:val="00DB0B06"/>
    <w:rsid w:val="00DB13A1"/>
    <w:rsid w:val="00DB18FD"/>
    <w:rsid w:val="00DB1A5C"/>
    <w:rsid w:val="00DB20FF"/>
    <w:rsid w:val="00DB29A7"/>
    <w:rsid w:val="00DB4785"/>
    <w:rsid w:val="00DB5244"/>
    <w:rsid w:val="00DB5B5D"/>
    <w:rsid w:val="00DB5EAB"/>
    <w:rsid w:val="00DB679F"/>
    <w:rsid w:val="00DB687C"/>
    <w:rsid w:val="00DB6EE0"/>
    <w:rsid w:val="00DB73AA"/>
    <w:rsid w:val="00DB78D7"/>
    <w:rsid w:val="00DB7B9C"/>
    <w:rsid w:val="00DC08F2"/>
    <w:rsid w:val="00DC0E2B"/>
    <w:rsid w:val="00DC1992"/>
    <w:rsid w:val="00DC1BFD"/>
    <w:rsid w:val="00DC2B9D"/>
    <w:rsid w:val="00DC3078"/>
    <w:rsid w:val="00DC3798"/>
    <w:rsid w:val="00DC37F2"/>
    <w:rsid w:val="00DC41AE"/>
    <w:rsid w:val="00DC43AD"/>
    <w:rsid w:val="00DC47E9"/>
    <w:rsid w:val="00DC4BF3"/>
    <w:rsid w:val="00DC4D77"/>
    <w:rsid w:val="00DC513D"/>
    <w:rsid w:val="00DC6741"/>
    <w:rsid w:val="00DC6CCF"/>
    <w:rsid w:val="00DC6FD0"/>
    <w:rsid w:val="00DC7664"/>
    <w:rsid w:val="00DC7F23"/>
    <w:rsid w:val="00DD02D8"/>
    <w:rsid w:val="00DD0454"/>
    <w:rsid w:val="00DD0A02"/>
    <w:rsid w:val="00DD0BBF"/>
    <w:rsid w:val="00DD16B5"/>
    <w:rsid w:val="00DD1C7C"/>
    <w:rsid w:val="00DD2FAD"/>
    <w:rsid w:val="00DD3C40"/>
    <w:rsid w:val="00DD494E"/>
    <w:rsid w:val="00DD4C56"/>
    <w:rsid w:val="00DD4D40"/>
    <w:rsid w:val="00DD5CA7"/>
    <w:rsid w:val="00DD6374"/>
    <w:rsid w:val="00DD6A1B"/>
    <w:rsid w:val="00DD6B31"/>
    <w:rsid w:val="00DD726E"/>
    <w:rsid w:val="00DD7839"/>
    <w:rsid w:val="00DD7DD3"/>
    <w:rsid w:val="00DE0047"/>
    <w:rsid w:val="00DE08A8"/>
    <w:rsid w:val="00DE1186"/>
    <w:rsid w:val="00DE1348"/>
    <w:rsid w:val="00DE1C97"/>
    <w:rsid w:val="00DE2D74"/>
    <w:rsid w:val="00DE2ED4"/>
    <w:rsid w:val="00DE2F7B"/>
    <w:rsid w:val="00DE30A5"/>
    <w:rsid w:val="00DE375E"/>
    <w:rsid w:val="00DE3976"/>
    <w:rsid w:val="00DE3A5A"/>
    <w:rsid w:val="00DE4BE7"/>
    <w:rsid w:val="00DE50AA"/>
    <w:rsid w:val="00DE51E5"/>
    <w:rsid w:val="00DE5D3E"/>
    <w:rsid w:val="00DE74CF"/>
    <w:rsid w:val="00DE79D3"/>
    <w:rsid w:val="00DF02C4"/>
    <w:rsid w:val="00DF11BA"/>
    <w:rsid w:val="00DF1633"/>
    <w:rsid w:val="00DF29EA"/>
    <w:rsid w:val="00DF2D7F"/>
    <w:rsid w:val="00DF34A7"/>
    <w:rsid w:val="00DF3626"/>
    <w:rsid w:val="00DF3BBD"/>
    <w:rsid w:val="00DF42AC"/>
    <w:rsid w:val="00DF44EA"/>
    <w:rsid w:val="00DF46DF"/>
    <w:rsid w:val="00DF4CB9"/>
    <w:rsid w:val="00DF5518"/>
    <w:rsid w:val="00DF61B0"/>
    <w:rsid w:val="00DF6F81"/>
    <w:rsid w:val="00DF72C2"/>
    <w:rsid w:val="00DF7B9D"/>
    <w:rsid w:val="00E00BF3"/>
    <w:rsid w:val="00E01337"/>
    <w:rsid w:val="00E0184F"/>
    <w:rsid w:val="00E01C09"/>
    <w:rsid w:val="00E01C0F"/>
    <w:rsid w:val="00E02879"/>
    <w:rsid w:val="00E03128"/>
    <w:rsid w:val="00E03356"/>
    <w:rsid w:val="00E033AF"/>
    <w:rsid w:val="00E05360"/>
    <w:rsid w:val="00E054A7"/>
    <w:rsid w:val="00E07E0F"/>
    <w:rsid w:val="00E1028C"/>
    <w:rsid w:val="00E102E3"/>
    <w:rsid w:val="00E10453"/>
    <w:rsid w:val="00E10A88"/>
    <w:rsid w:val="00E10AA3"/>
    <w:rsid w:val="00E11C9A"/>
    <w:rsid w:val="00E11E91"/>
    <w:rsid w:val="00E120C6"/>
    <w:rsid w:val="00E131D6"/>
    <w:rsid w:val="00E13247"/>
    <w:rsid w:val="00E13482"/>
    <w:rsid w:val="00E1381A"/>
    <w:rsid w:val="00E13EB9"/>
    <w:rsid w:val="00E1431D"/>
    <w:rsid w:val="00E146DA"/>
    <w:rsid w:val="00E16719"/>
    <w:rsid w:val="00E16E4C"/>
    <w:rsid w:val="00E17A5C"/>
    <w:rsid w:val="00E20512"/>
    <w:rsid w:val="00E20FFE"/>
    <w:rsid w:val="00E217E4"/>
    <w:rsid w:val="00E218B8"/>
    <w:rsid w:val="00E22BB3"/>
    <w:rsid w:val="00E22BC1"/>
    <w:rsid w:val="00E22D26"/>
    <w:rsid w:val="00E23619"/>
    <w:rsid w:val="00E247D0"/>
    <w:rsid w:val="00E24932"/>
    <w:rsid w:val="00E24F2D"/>
    <w:rsid w:val="00E25315"/>
    <w:rsid w:val="00E2541F"/>
    <w:rsid w:val="00E26107"/>
    <w:rsid w:val="00E268D3"/>
    <w:rsid w:val="00E26AAF"/>
    <w:rsid w:val="00E26C50"/>
    <w:rsid w:val="00E26CEA"/>
    <w:rsid w:val="00E2723A"/>
    <w:rsid w:val="00E27B41"/>
    <w:rsid w:val="00E309CD"/>
    <w:rsid w:val="00E31C0D"/>
    <w:rsid w:val="00E31D68"/>
    <w:rsid w:val="00E3260A"/>
    <w:rsid w:val="00E32B11"/>
    <w:rsid w:val="00E32D1A"/>
    <w:rsid w:val="00E3339D"/>
    <w:rsid w:val="00E337E9"/>
    <w:rsid w:val="00E337F8"/>
    <w:rsid w:val="00E33C62"/>
    <w:rsid w:val="00E3409B"/>
    <w:rsid w:val="00E347A0"/>
    <w:rsid w:val="00E3501B"/>
    <w:rsid w:val="00E35106"/>
    <w:rsid w:val="00E36410"/>
    <w:rsid w:val="00E368FA"/>
    <w:rsid w:val="00E36957"/>
    <w:rsid w:val="00E36D41"/>
    <w:rsid w:val="00E403FD"/>
    <w:rsid w:val="00E40563"/>
    <w:rsid w:val="00E40661"/>
    <w:rsid w:val="00E4199B"/>
    <w:rsid w:val="00E41E35"/>
    <w:rsid w:val="00E423EF"/>
    <w:rsid w:val="00E426D5"/>
    <w:rsid w:val="00E4283F"/>
    <w:rsid w:val="00E429BD"/>
    <w:rsid w:val="00E42D84"/>
    <w:rsid w:val="00E43B48"/>
    <w:rsid w:val="00E456AA"/>
    <w:rsid w:val="00E45DE9"/>
    <w:rsid w:val="00E46250"/>
    <w:rsid w:val="00E47351"/>
    <w:rsid w:val="00E47D21"/>
    <w:rsid w:val="00E47DDF"/>
    <w:rsid w:val="00E50F3A"/>
    <w:rsid w:val="00E511B8"/>
    <w:rsid w:val="00E51494"/>
    <w:rsid w:val="00E515F9"/>
    <w:rsid w:val="00E51BB7"/>
    <w:rsid w:val="00E53166"/>
    <w:rsid w:val="00E53E2A"/>
    <w:rsid w:val="00E53FAB"/>
    <w:rsid w:val="00E54284"/>
    <w:rsid w:val="00E54620"/>
    <w:rsid w:val="00E5540E"/>
    <w:rsid w:val="00E5550F"/>
    <w:rsid w:val="00E557B0"/>
    <w:rsid w:val="00E56464"/>
    <w:rsid w:val="00E57593"/>
    <w:rsid w:val="00E6008E"/>
    <w:rsid w:val="00E60141"/>
    <w:rsid w:val="00E601E5"/>
    <w:rsid w:val="00E60319"/>
    <w:rsid w:val="00E6033D"/>
    <w:rsid w:val="00E611FD"/>
    <w:rsid w:val="00E617FC"/>
    <w:rsid w:val="00E618B0"/>
    <w:rsid w:val="00E62F3E"/>
    <w:rsid w:val="00E63117"/>
    <w:rsid w:val="00E63B26"/>
    <w:rsid w:val="00E63DC1"/>
    <w:rsid w:val="00E64067"/>
    <w:rsid w:val="00E65C4D"/>
    <w:rsid w:val="00E65CED"/>
    <w:rsid w:val="00E6657F"/>
    <w:rsid w:val="00E66C6A"/>
    <w:rsid w:val="00E66D5A"/>
    <w:rsid w:val="00E673B1"/>
    <w:rsid w:val="00E67759"/>
    <w:rsid w:val="00E677BE"/>
    <w:rsid w:val="00E7076D"/>
    <w:rsid w:val="00E70988"/>
    <w:rsid w:val="00E71E63"/>
    <w:rsid w:val="00E7222A"/>
    <w:rsid w:val="00E72BD1"/>
    <w:rsid w:val="00E72C74"/>
    <w:rsid w:val="00E730F1"/>
    <w:rsid w:val="00E73349"/>
    <w:rsid w:val="00E734F6"/>
    <w:rsid w:val="00E737D8"/>
    <w:rsid w:val="00E73F3B"/>
    <w:rsid w:val="00E74EDC"/>
    <w:rsid w:val="00E757A6"/>
    <w:rsid w:val="00E75F33"/>
    <w:rsid w:val="00E76011"/>
    <w:rsid w:val="00E76149"/>
    <w:rsid w:val="00E80C0B"/>
    <w:rsid w:val="00E82EDE"/>
    <w:rsid w:val="00E832B3"/>
    <w:rsid w:val="00E8350E"/>
    <w:rsid w:val="00E84678"/>
    <w:rsid w:val="00E8472E"/>
    <w:rsid w:val="00E84CD3"/>
    <w:rsid w:val="00E84F77"/>
    <w:rsid w:val="00E855D6"/>
    <w:rsid w:val="00E855E8"/>
    <w:rsid w:val="00E85E18"/>
    <w:rsid w:val="00E85FC0"/>
    <w:rsid w:val="00E87567"/>
    <w:rsid w:val="00E902EF"/>
    <w:rsid w:val="00E90971"/>
    <w:rsid w:val="00E90FD3"/>
    <w:rsid w:val="00E914FE"/>
    <w:rsid w:val="00E91695"/>
    <w:rsid w:val="00E916D8"/>
    <w:rsid w:val="00E92E11"/>
    <w:rsid w:val="00E92E62"/>
    <w:rsid w:val="00E93253"/>
    <w:rsid w:val="00E9350D"/>
    <w:rsid w:val="00E94C99"/>
    <w:rsid w:val="00E94E87"/>
    <w:rsid w:val="00E954AF"/>
    <w:rsid w:val="00E9585A"/>
    <w:rsid w:val="00E95FA9"/>
    <w:rsid w:val="00E969B5"/>
    <w:rsid w:val="00E97320"/>
    <w:rsid w:val="00E973E1"/>
    <w:rsid w:val="00E97EBE"/>
    <w:rsid w:val="00EA09EF"/>
    <w:rsid w:val="00EA1265"/>
    <w:rsid w:val="00EA1F63"/>
    <w:rsid w:val="00EA20F8"/>
    <w:rsid w:val="00EA2282"/>
    <w:rsid w:val="00EA29BE"/>
    <w:rsid w:val="00EA2C80"/>
    <w:rsid w:val="00EA3691"/>
    <w:rsid w:val="00EA3CCC"/>
    <w:rsid w:val="00EA3FC3"/>
    <w:rsid w:val="00EA4C66"/>
    <w:rsid w:val="00EA4F8F"/>
    <w:rsid w:val="00EA57AC"/>
    <w:rsid w:val="00EA7BC2"/>
    <w:rsid w:val="00EB11F7"/>
    <w:rsid w:val="00EB1284"/>
    <w:rsid w:val="00EB12C0"/>
    <w:rsid w:val="00EB172A"/>
    <w:rsid w:val="00EB18E3"/>
    <w:rsid w:val="00EB1CB9"/>
    <w:rsid w:val="00EB2A69"/>
    <w:rsid w:val="00EB2BCF"/>
    <w:rsid w:val="00EB403F"/>
    <w:rsid w:val="00EB415B"/>
    <w:rsid w:val="00EB49BE"/>
    <w:rsid w:val="00EB4AAF"/>
    <w:rsid w:val="00EB5548"/>
    <w:rsid w:val="00EB5602"/>
    <w:rsid w:val="00EB6D1E"/>
    <w:rsid w:val="00EB724B"/>
    <w:rsid w:val="00EB7293"/>
    <w:rsid w:val="00EB77A0"/>
    <w:rsid w:val="00EB78AD"/>
    <w:rsid w:val="00EC0218"/>
    <w:rsid w:val="00EC0261"/>
    <w:rsid w:val="00EC1C41"/>
    <w:rsid w:val="00EC24BA"/>
    <w:rsid w:val="00EC3412"/>
    <w:rsid w:val="00EC38BF"/>
    <w:rsid w:val="00EC39A9"/>
    <w:rsid w:val="00EC3A67"/>
    <w:rsid w:val="00EC3CD2"/>
    <w:rsid w:val="00EC4106"/>
    <w:rsid w:val="00EC446F"/>
    <w:rsid w:val="00EC49C7"/>
    <w:rsid w:val="00EC4E4C"/>
    <w:rsid w:val="00EC691B"/>
    <w:rsid w:val="00EC7BC7"/>
    <w:rsid w:val="00ED01D6"/>
    <w:rsid w:val="00ED0A6C"/>
    <w:rsid w:val="00ED0A7F"/>
    <w:rsid w:val="00ED0F19"/>
    <w:rsid w:val="00ED119C"/>
    <w:rsid w:val="00ED1EE4"/>
    <w:rsid w:val="00ED24A1"/>
    <w:rsid w:val="00ED2704"/>
    <w:rsid w:val="00ED3979"/>
    <w:rsid w:val="00ED410D"/>
    <w:rsid w:val="00ED5A03"/>
    <w:rsid w:val="00ED6012"/>
    <w:rsid w:val="00ED6A6B"/>
    <w:rsid w:val="00ED6EDA"/>
    <w:rsid w:val="00ED6EF0"/>
    <w:rsid w:val="00EE05EE"/>
    <w:rsid w:val="00EE0676"/>
    <w:rsid w:val="00EE10DF"/>
    <w:rsid w:val="00EE1D45"/>
    <w:rsid w:val="00EE1E24"/>
    <w:rsid w:val="00EE2123"/>
    <w:rsid w:val="00EE2787"/>
    <w:rsid w:val="00EE36F2"/>
    <w:rsid w:val="00EE3FB5"/>
    <w:rsid w:val="00EE45C5"/>
    <w:rsid w:val="00EE4EAC"/>
    <w:rsid w:val="00EE4F26"/>
    <w:rsid w:val="00EE5C57"/>
    <w:rsid w:val="00EE64E0"/>
    <w:rsid w:val="00EE650A"/>
    <w:rsid w:val="00EE6A4D"/>
    <w:rsid w:val="00EE6F68"/>
    <w:rsid w:val="00EE7858"/>
    <w:rsid w:val="00EF0EE4"/>
    <w:rsid w:val="00EF1FA8"/>
    <w:rsid w:val="00EF2079"/>
    <w:rsid w:val="00EF25C2"/>
    <w:rsid w:val="00EF25C4"/>
    <w:rsid w:val="00EF32F2"/>
    <w:rsid w:val="00EF40DD"/>
    <w:rsid w:val="00EF439A"/>
    <w:rsid w:val="00EF4534"/>
    <w:rsid w:val="00EF5E67"/>
    <w:rsid w:val="00EF67B6"/>
    <w:rsid w:val="00EF6DB5"/>
    <w:rsid w:val="00EF6FA7"/>
    <w:rsid w:val="00EF7702"/>
    <w:rsid w:val="00F001CB"/>
    <w:rsid w:val="00F013F2"/>
    <w:rsid w:val="00F01FDC"/>
    <w:rsid w:val="00F023DA"/>
    <w:rsid w:val="00F025AD"/>
    <w:rsid w:val="00F027F6"/>
    <w:rsid w:val="00F02C06"/>
    <w:rsid w:val="00F02FC7"/>
    <w:rsid w:val="00F03387"/>
    <w:rsid w:val="00F03AD8"/>
    <w:rsid w:val="00F07261"/>
    <w:rsid w:val="00F10E40"/>
    <w:rsid w:val="00F10E86"/>
    <w:rsid w:val="00F12250"/>
    <w:rsid w:val="00F12535"/>
    <w:rsid w:val="00F137E5"/>
    <w:rsid w:val="00F145A9"/>
    <w:rsid w:val="00F14A9B"/>
    <w:rsid w:val="00F16557"/>
    <w:rsid w:val="00F1694E"/>
    <w:rsid w:val="00F20604"/>
    <w:rsid w:val="00F21444"/>
    <w:rsid w:val="00F21658"/>
    <w:rsid w:val="00F21F77"/>
    <w:rsid w:val="00F22300"/>
    <w:rsid w:val="00F24678"/>
    <w:rsid w:val="00F246B7"/>
    <w:rsid w:val="00F24EDF"/>
    <w:rsid w:val="00F25239"/>
    <w:rsid w:val="00F2591C"/>
    <w:rsid w:val="00F25AA2"/>
    <w:rsid w:val="00F26A78"/>
    <w:rsid w:val="00F26EF1"/>
    <w:rsid w:val="00F270B4"/>
    <w:rsid w:val="00F27FA0"/>
    <w:rsid w:val="00F30B93"/>
    <w:rsid w:val="00F31A28"/>
    <w:rsid w:val="00F3212A"/>
    <w:rsid w:val="00F3217D"/>
    <w:rsid w:val="00F3282B"/>
    <w:rsid w:val="00F332CF"/>
    <w:rsid w:val="00F34195"/>
    <w:rsid w:val="00F34388"/>
    <w:rsid w:val="00F347A4"/>
    <w:rsid w:val="00F34F4D"/>
    <w:rsid w:val="00F3552B"/>
    <w:rsid w:val="00F36E72"/>
    <w:rsid w:val="00F379EC"/>
    <w:rsid w:val="00F37D1E"/>
    <w:rsid w:val="00F37D9A"/>
    <w:rsid w:val="00F402E8"/>
    <w:rsid w:val="00F419A2"/>
    <w:rsid w:val="00F41CFB"/>
    <w:rsid w:val="00F42A67"/>
    <w:rsid w:val="00F42AD8"/>
    <w:rsid w:val="00F42CE6"/>
    <w:rsid w:val="00F431F9"/>
    <w:rsid w:val="00F434C9"/>
    <w:rsid w:val="00F45AAC"/>
    <w:rsid w:val="00F46380"/>
    <w:rsid w:val="00F474C2"/>
    <w:rsid w:val="00F475E3"/>
    <w:rsid w:val="00F502E2"/>
    <w:rsid w:val="00F50362"/>
    <w:rsid w:val="00F506E6"/>
    <w:rsid w:val="00F50EC2"/>
    <w:rsid w:val="00F50F45"/>
    <w:rsid w:val="00F51C52"/>
    <w:rsid w:val="00F522D9"/>
    <w:rsid w:val="00F527EA"/>
    <w:rsid w:val="00F52F74"/>
    <w:rsid w:val="00F53003"/>
    <w:rsid w:val="00F530EB"/>
    <w:rsid w:val="00F53CF1"/>
    <w:rsid w:val="00F53EB6"/>
    <w:rsid w:val="00F53EFD"/>
    <w:rsid w:val="00F5594F"/>
    <w:rsid w:val="00F57D19"/>
    <w:rsid w:val="00F61C6C"/>
    <w:rsid w:val="00F64062"/>
    <w:rsid w:val="00F64252"/>
    <w:rsid w:val="00F64E77"/>
    <w:rsid w:val="00F65701"/>
    <w:rsid w:val="00F6584B"/>
    <w:rsid w:val="00F660EC"/>
    <w:rsid w:val="00F6619F"/>
    <w:rsid w:val="00F66B41"/>
    <w:rsid w:val="00F70234"/>
    <w:rsid w:val="00F70955"/>
    <w:rsid w:val="00F7128D"/>
    <w:rsid w:val="00F716E2"/>
    <w:rsid w:val="00F73225"/>
    <w:rsid w:val="00F73F91"/>
    <w:rsid w:val="00F74B0E"/>
    <w:rsid w:val="00F74BB6"/>
    <w:rsid w:val="00F757E5"/>
    <w:rsid w:val="00F75E44"/>
    <w:rsid w:val="00F760FF"/>
    <w:rsid w:val="00F76193"/>
    <w:rsid w:val="00F7648F"/>
    <w:rsid w:val="00F765EC"/>
    <w:rsid w:val="00F76813"/>
    <w:rsid w:val="00F771A8"/>
    <w:rsid w:val="00F77F66"/>
    <w:rsid w:val="00F81208"/>
    <w:rsid w:val="00F818E5"/>
    <w:rsid w:val="00F81C26"/>
    <w:rsid w:val="00F825B7"/>
    <w:rsid w:val="00F83B6B"/>
    <w:rsid w:val="00F83DD8"/>
    <w:rsid w:val="00F840D6"/>
    <w:rsid w:val="00F84214"/>
    <w:rsid w:val="00F84BE5"/>
    <w:rsid w:val="00F84D15"/>
    <w:rsid w:val="00F8513D"/>
    <w:rsid w:val="00F86184"/>
    <w:rsid w:val="00F861A0"/>
    <w:rsid w:val="00F87A25"/>
    <w:rsid w:val="00F87BE4"/>
    <w:rsid w:val="00F90D7F"/>
    <w:rsid w:val="00F911F5"/>
    <w:rsid w:val="00F9197B"/>
    <w:rsid w:val="00F91AF7"/>
    <w:rsid w:val="00F91C97"/>
    <w:rsid w:val="00F922E8"/>
    <w:rsid w:val="00F9235B"/>
    <w:rsid w:val="00F9296C"/>
    <w:rsid w:val="00F92D04"/>
    <w:rsid w:val="00F9304D"/>
    <w:rsid w:val="00F930E4"/>
    <w:rsid w:val="00F93652"/>
    <w:rsid w:val="00F93D18"/>
    <w:rsid w:val="00F93DDD"/>
    <w:rsid w:val="00F93F42"/>
    <w:rsid w:val="00F94D93"/>
    <w:rsid w:val="00F95274"/>
    <w:rsid w:val="00F95701"/>
    <w:rsid w:val="00F95A59"/>
    <w:rsid w:val="00F95E1B"/>
    <w:rsid w:val="00F968EE"/>
    <w:rsid w:val="00F9698D"/>
    <w:rsid w:val="00F96AA0"/>
    <w:rsid w:val="00F96FF6"/>
    <w:rsid w:val="00F97560"/>
    <w:rsid w:val="00FA009F"/>
    <w:rsid w:val="00FA0536"/>
    <w:rsid w:val="00FA0C58"/>
    <w:rsid w:val="00FA0D46"/>
    <w:rsid w:val="00FA1DF2"/>
    <w:rsid w:val="00FA1E43"/>
    <w:rsid w:val="00FA1FA7"/>
    <w:rsid w:val="00FA2778"/>
    <w:rsid w:val="00FA2919"/>
    <w:rsid w:val="00FA323E"/>
    <w:rsid w:val="00FA4EED"/>
    <w:rsid w:val="00FA4FC5"/>
    <w:rsid w:val="00FA64C8"/>
    <w:rsid w:val="00FA675C"/>
    <w:rsid w:val="00FA6D62"/>
    <w:rsid w:val="00FA6EFA"/>
    <w:rsid w:val="00FA79E0"/>
    <w:rsid w:val="00FB0CDB"/>
    <w:rsid w:val="00FB1A09"/>
    <w:rsid w:val="00FB20CC"/>
    <w:rsid w:val="00FB2F6A"/>
    <w:rsid w:val="00FB343D"/>
    <w:rsid w:val="00FB52B4"/>
    <w:rsid w:val="00FB575D"/>
    <w:rsid w:val="00FB5D8A"/>
    <w:rsid w:val="00FB6770"/>
    <w:rsid w:val="00FB75D9"/>
    <w:rsid w:val="00FC0001"/>
    <w:rsid w:val="00FC0542"/>
    <w:rsid w:val="00FC091D"/>
    <w:rsid w:val="00FC0AD7"/>
    <w:rsid w:val="00FC1FEF"/>
    <w:rsid w:val="00FC2061"/>
    <w:rsid w:val="00FC351C"/>
    <w:rsid w:val="00FC37E0"/>
    <w:rsid w:val="00FC3BFF"/>
    <w:rsid w:val="00FC405B"/>
    <w:rsid w:val="00FC4ED7"/>
    <w:rsid w:val="00FC5DA2"/>
    <w:rsid w:val="00FC5E22"/>
    <w:rsid w:val="00FC628B"/>
    <w:rsid w:val="00FC63C1"/>
    <w:rsid w:val="00FD0793"/>
    <w:rsid w:val="00FD28C1"/>
    <w:rsid w:val="00FD2A62"/>
    <w:rsid w:val="00FD327F"/>
    <w:rsid w:val="00FD378C"/>
    <w:rsid w:val="00FD5B55"/>
    <w:rsid w:val="00FD7AC4"/>
    <w:rsid w:val="00FD7B55"/>
    <w:rsid w:val="00FE0F52"/>
    <w:rsid w:val="00FE1914"/>
    <w:rsid w:val="00FE1FD3"/>
    <w:rsid w:val="00FE25DA"/>
    <w:rsid w:val="00FE2743"/>
    <w:rsid w:val="00FE367F"/>
    <w:rsid w:val="00FE5E80"/>
    <w:rsid w:val="00FE6C7D"/>
    <w:rsid w:val="00FE6CF6"/>
    <w:rsid w:val="00FE76F4"/>
    <w:rsid w:val="00FE7840"/>
    <w:rsid w:val="00FE7929"/>
    <w:rsid w:val="00FE7DB5"/>
    <w:rsid w:val="00FF023F"/>
    <w:rsid w:val="00FF087A"/>
    <w:rsid w:val="00FF0F26"/>
    <w:rsid w:val="00FF1301"/>
    <w:rsid w:val="00FF1CEC"/>
    <w:rsid w:val="00FF25DC"/>
    <w:rsid w:val="00FF3E18"/>
    <w:rsid w:val="00FF4532"/>
    <w:rsid w:val="00FF4A83"/>
    <w:rsid w:val="00FF4D59"/>
    <w:rsid w:val="00FF51FF"/>
    <w:rsid w:val="00FF52EC"/>
    <w:rsid w:val="00FF5A55"/>
    <w:rsid w:val="00FF5F41"/>
    <w:rsid w:val="00FF6CE2"/>
    <w:rsid w:val="00FF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CCB6A"/>
  <w15:chartTrackingRefBased/>
  <w15:docId w15:val="{5CBF9D8E-D1E0-4754-886C-68FA90E5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</w:latentStyles>
  <w:style w:type="paragraph" w:default="1" w:styleId="a1">
    <w:name w:val="Normal"/>
    <w:qFormat/>
    <w:rsid w:val="001C6E2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customStyle="1" w:styleId="1-21">
    <w:name w:val="중간 눈금 1 - 강조색 21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"/>
    <w:rsid w:val="00CB15B0"/>
    <w:rPr>
      <w:rFonts w:eastAsia="MS Mincho"/>
      <w:lang w:val="en-GB" w:eastAsia="en-US"/>
    </w:rPr>
  </w:style>
  <w:style w:type="character" w:styleId="af0">
    <w:name w:val="Hyperlink"/>
    <w:rsid w:val="00DC4D77"/>
    <w:rPr>
      <w:color w:val="0000FF"/>
      <w:u w:val="single"/>
    </w:rPr>
  </w:style>
  <w:style w:type="paragraph" w:styleId="af1">
    <w:name w:val="Normal (Web)"/>
    <w:basedOn w:val="a1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styleId="af2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List Paragraph"/>
    <w:basedOn w:val="a1"/>
    <w:link w:val="Char2"/>
    <w:uiPriority w:val="34"/>
    <w:qFormat/>
    <w:rsid w:val="00BB1876"/>
    <w:pPr>
      <w:spacing w:before="0" w:after="160" w:line="259" w:lineRule="auto"/>
      <w:ind w:left="720" w:firstLine="0"/>
      <w:contextualSpacing/>
      <w:jc w:val="left"/>
    </w:pPr>
    <w:rPr>
      <w:rFonts w:eastAsia="나눔바른고딕"/>
      <w:szCs w:val="22"/>
      <w:lang w:val="en-US"/>
    </w:rPr>
  </w:style>
  <w:style w:type="character" w:customStyle="1" w:styleId="Char2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BB1876"/>
    <w:rPr>
      <w:rFonts w:eastAsia="나눔바른고딕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60F02F-6E78-44EF-A3C2-E64604E83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Pages>10</Pages>
  <Words>3372</Words>
  <Characters>16440</Characters>
  <Application>Microsoft Office Word</Application>
  <DocSecurity>0</DocSecurity>
  <Lines>137</Lines>
  <Paragraphs>39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>Donghyun</Manager>
  <Company>ITL</Company>
  <LinksUpToDate>false</LinksUpToDate>
  <CharactersWithSpaces>19773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ITL_Donghyun</dc:creator>
  <cp:keywords/>
  <cp:lastModifiedBy>donghyun Park</cp:lastModifiedBy>
  <cp:revision>556</cp:revision>
  <cp:lastPrinted>2010-11-09T05:20:00Z</cp:lastPrinted>
  <dcterms:created xsi:type="dcterms:W3CDTF">2020-02-13T02:35:00Z</dcterms:created>
  <dcterms:modified xsi:type="dcterms:W3CDTF">2020-02-14T15:59:00Z</dcterms:modified>
</cp:coreProperties>
</file>